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Look w:val="04A0" w:firstRow="1" w:lastRow="0" w:firstColumn="1" w:lastColumn="0" w:noHBand="0" w:noVBand="1"/>
      </w:tblPr>
      <w:tblGrid>
        <w:gridCol w:w="10456"/>
      </w:tblGrid>
      <w:tr w:rsidR="00291DC9" w:rsidTr="00D06B27">
        <w:tc>
          <w:tcPr>
            <w:tcW w:w="10456" w:type="dxa"/>
            <w:shd w:val="clear" w:color="auto" w:fill="00B050"/>
          </w:tcPr>
          <w:p w:rsidR="00291DC9" w:rsidRPr="00F313D0" w:rsidRDefault="00291DC9" w:rsidP="00D06B27">
            <w:pPr>
              <w:spacing w:line="240" w:lineRule="auto"/>
              <w:rPr>
                <w:b/>
              </w:rPr>
            </w:pPr>
            <w:r w:rsidRPr="00F313D0">
              <w:rPr>
                <w:b/>
              </w:rPr>
              <w:t xml:space="preserve">Navodila za samostojno </w:t>
            </w:r>
            <w:r>
              <w:rPr>
                <w:b/>
              </w:rPr>
              <w:t>učenje pri izbirnem predmetu NI3</w:t>
            </w:r>
          </w:p>
        </w:tc>
      </w:tr>
      <w:tr w:rsidR="00291DC9" w:rsidTr="00D06B27">
        <w:tc>
          <w:tcPr>
            <w:tcW w:w="10456" w:type="dxa"/>
            <w:shd w:val="clear" w:color="auto" w:fill="92D050"/>
          </w:tcPr>
          <w:p w:rsidR="00291DC9" w:rsidRDefault="00291DC9" w:rsidP="00D06B27">
            <w:pPr>
              <w:spacing w:line="240" w:lineRule="auto"/>
            </w:pPr>
            <w:r>
              <w:t xml:space="preserve">Datum: </w:t>
            </w:r>
            <w:r w:rsidR="0096238C">
              <w:t>sreda in petek</w:t>
            </w:r>
            <w:r>
              <w:t xml:space="preserve">, </w:t>
            </w:r>
            <w:r w:rsidR="0096238C">
              <w:t>22 in 24</w:t>
            </w:r>
            <w:r>
              <w:t>. 4. 2020</w:t>
            </w:r>
          </w:p>
        </w:tc>
      </w:tr>
      <w:tr w:rsidR="00291DC9" w:rsidTr="00D06B27">
        <w:tc>
          <w:tcPr>
            <w:tcW w:w="10456" w:type="dxa"/>
            <w:shd w:val="clear" w:color="auto" w:fill="92D050"/>
          </w:tcPr>
          <w:p w:rsidR="00291DC9" w:rsidRDefault="00291DC9" w:rsidP="00D06B27">
            <w:pPr>
              <w:spacing w:line="240" w:lineRule="auto"/>
            </w:pPr>
            <w:r>
              <w:t xml:space="preserve">Učna ura: </w:t>
            </w:r>
            <w:r>
              <w:rPr>
                <w:b/>
                <w:bCs/>
              </w:rPr>
              <w:t>Pridevniška sklanjatev</w:t>
            </w:r>
          </w:p>
          <w:p w:rsidR="00291DC9" w:rsidRDefault="00291DC9" w:rsidP="00D06B27">
            <w:pPr>
              <w:spacing w:line="240" w:lineRule="auto"/>
            </w:pPr>
            <w:r>
              <w:t>Kriterij uspešnosti: poznam pridevniške končnice v imenovalniku</w:t>
            </w:r>
            <w:r w:rsidR="00467741">
              <w:t xml:space="preserve"> in tožilniku</w:t>
            </w:r>
          </w:p>
        </w:tc>
      </w:tr>
      <w:tr w:rsidR="00291DC9" w:rsidTr="00D06B27">
        <w:tc>
          <w:tcPr>
            <w:tcW w:w="10456" w:type="dxa"/>
          </w:tcPr>
          <w:p w:rsidR="00291DC9" w:rsidRPr="006B17E4" w:rsidRDefault="00291DC9" w:rsidP="00D06B27">
            <w:pPr>
              <w:spacing w:line="240" w:lineRule="auto"/>
              <w:rPr>
                <w:b/>
              </w:rPr>
            </w:pPr>
          </w:p>
          <w:p w:rsidR="00291DC9" w:rsidRPr="00457E7B" w:rsidRDefault="00291DC9" w:rsidP="00D06B27">
            <w:pPr>
              <w:spacing w:line="240" w:lineRule="auto"/>
              <w:rPr>
                <w:b/>
                <w:bCs/>
                <w:lang w:val="de-DE"/>
              </w:rPr>
            </w:pPr>
            <w:r>
              <w:rPr>
                <w:b/>
                <w:bCs/>
                <w:lang w:val="de-DE"/>
              </w:rPr>
              <w:t>Hallo, ich bin wieder da. Und ihr auch, oder?</w:t>
            </w:r>
          </w:p>
          <w:p w:rsidR="00291DC9" w:rsidRDefault="00291DC9" w:rsidP="00D06B27">
            <w:pPr>
              <w:spacing w:line="240" w:lineRule="auto"/>
            </w:pPr>
            <w:r>
              <w:t>Ja, … was machen wir heute? Wir sprechen über Kleidung … und Adjektive.</w:t>
            </w:r>
          </w:p>
          <w:p w:rsidR="0096238C" w:rsidRDefault="0096238C" w:rsidP="00D06B27">
            <w:pPr>
              <w:spacing w:line="240" w:lineRule="auto"/>
            </w:pPr>
            <w:r>
              <w:t>Weißt du noch? Jans Cousine Victoria kommt aus Australien und sie weiß nicht, welche Kleider sie mitbringen soll.</w:t>
            </w:r>
          </w:p>
          <w:p w:rsidR="0096238C" w:rsidRPr="00157E7C" w:rsidRDefault="0096238C" w:rsidP="00D06B27">
            <w:pPr>
              <w:spacing w:line="240" w:lineRule="auto"/>
            </w:pPr>
          </w:p>
        </w:tc>
      </w:tr>
      <w:tr w:rsidR="00291DC9" w:rsidTr="00D06B27">
        <w:trPr>
          <w:trHeight w:val="841"/>
        </w:trPr>
        <w:tc>
          <w:tcPr>
            <w:tcW w:w="10456" w:type="dxa"/>
          </w:tcPr>
          <w:p w:rsidR="00291DC9" w:rsidRDefault="00291DC9" w:rsidP="00D06B27">
            <w:pPr>
              <w:pStyle w:val="Odstavekseznama"/>
              <w:spacing w:after="0" w:line="360" w:lineRule="auto"/>
              <w:rPr>
                <w:b/>
              </w:rPr>
            </w:pPr>
          </w:p>
          <w:p w:rsidR="00291DC9" w:rsidRDefault="00291DC9" w:rsidP="00D06B27">
            <w:pPr>
              <w:pStyle w:val="Odstavekseznama"/>
              <w:numPr>
                <w:ilvl w:val="0"/>
                <w:numId w:val="1"/>
              </w:numPr>
              <w:spacing w:after="0" w:line="360" w:lineRule="auto"/>
              <w:rPr>
                <w:b/>
              </w:rPr>
            </w:pPr>
            <w:r>
              <w:rPr>
                <w:b/>
              </w:rPr>
              <w:t>Ponovitev (pridevniške končnice za nedoločnim členom)</w:t>
            </w:r>
          </w:p>
          <w:p w:rsidR="00291DC9" w:rsidRDefault="00291DC9" w:rsidP="00D06B27">
            <w:pPr>
              <w:pStyle w:val="Odstavekseznama"/>
              <w:spacing w:after="0" w:line="360" w:lineRule="auto"/>
              <w:rPr>
                <w:bCs/>
              </w:rPr>
            </w:pPr>
            <w:r>
              <w:rPr>
                <w:bCs/>
              </w:rPr>
              <w:t>Zadnjič smo si ogledali, kakšne končnice dobijo pridevniki, če pred njimi stoji nedoločni člen, in sicer v imenovalniku. Ja, vem, kaj pravite … Res je, vsak sklon ima deloma različne končnice. A naj vas potolažim. Letos se učimo samo dva sklona: imenovalnik in tožilnik. Da dobite predstavo in pregled nad temi končnicami, prilagam dokument »Adjektivdeklination_Tabelle«. Svetujem, da si jo natisnete in prilepite v zvezek. To vam bo dragocena pomoč (tudi v gimnaziji …).</w:t>
            </w:r>
          </w:p>
          <w:p w:rsidR="00291DC9" w:rsidRDefault="00291DC9" w:rsidP="00D06B27">
            <w:pPr>
              <w:pStyle w:val="Odstavekseznama"/>
              <w:spacing w:after="0" w:line="360" w:lineRule="auto"/>
              <w:rPr>
                <w:bCs/>
              </w:rPr>
            </w:pPr>
            <w:r>
              <w:rPr>
                <w:bCs/>
              </w:rPr>
              <w:t>To, kar smo se učili zadnjič, najdete v drugi preglednici</w:t>
            </w:r>
            <w:r w:rsidR="00936CCE">
              <w:rPr>
                <w:bCs/>
              </w:rPr>
              <w:t xml:space="preserve"> v prvi vrsti (imenovalnik)</w:t>
            </w:r>
            <w:r>
              <w:rPr>
                <w:bCs/>
              </w:rPr>
              <w:t xml:space="preserve">. </w:t>
            </w:r>
            <w:r w:rsidR="00936CCE">
              <w:rPr>
                <w:bCs/>
              </w:rPr>
              <w:t>Gre torej za</w:t>
            </w:r>
            <w:r>
              <w:rPr>
                <w:bCs/>
              </w:rPr>
              <w:t xml:space="preserve"> pridevniške končnice za</w:t>
            </w:r>
            <w:r w:rsidR="00936CCE">
              <w:rPr>
                <w:bCs/>
              </w:rPr>
              <w:t xml:space="preserve"> nedoločnim členom. Kot lahko vidite, iste končnice uporabljamo tudi, kadar pred pridevnikom stoji svojilni zaimek ali nikalnica kein. Torej smo se naučili tri muhe na en mah </w:t>
            </w:r>
            <w:r w:rsidR="00936CCE" w:rsidRPr="00936CCE">
              <w:rPr>
                <mc:AlternateContent>
                  <mc:Choice Requires="w16se"/>
                  <mc:Fallback>
                    <w:rFonts w:ascii="Segoe UI Emoji" w:eastAsia="Segoe UI Emoji" w:hAnsi="Segoe UI Emoji" w:cs="Segoe UI Emoji"/>
                  </mc:Fallback>
                </mc:AlternateContent>
                <w:bCs/>
              </w:rPr>
              <mc:AlternateContent>
                <mc:Choice Requires="w16se">
                  <w16se:symEx w16se:font="Segoe UI Emoji" w16se:char="1F60A"/>
                </mc:Choice>
                <mc:Fallback>
                  <w:t>😊</w:t>
                </mc:Fallback>
              </mc:AlternateContent>
            </w:r>
          </w:p>
          <w:p w:rsidR="00936CCE" w:rsidRDefault="00936CCE" w:rsidP="00D06B27">
            <w:pPr>
              <w:pStyle w:val="Odstavekseznama"/>
              <w:spacing w:after="0" w:line="360" w:lineRule="auto"/>
              <w:rPr>
                <w:bCs/>
              </w:rPr>
            </w:pPr>
          </w:p>
          <w:p w:rsidR="00936CCE" w:rsidRDefault="00936CCE" w:rsidP="00D06B27">
            <w:pPr>
              <w:pStyle w:val="Odstavekseznama"/>
              <w:spacing w:after="0" w:line="360" w:lineRule="auto"/>
              <w:rPr>
                <w:bCs/>
              </w:rPr>
            </w:pPr>
            <w:r>
              <w:rPr>
                <w:bCs/>
              </w:rPr>
              <w:t>Reši zdaj naslednjo nalogo s pridevniškimi končnicami za nedoločnim členom (v imnenovalniku!) in si po potrebi pomagaj s preglednico.</w:t>
            </w:r>
            <w:r w:rsidR="0096238C">
              <w:rPr>
                <w:bCs/>
              </w:rPr>
              <w:t xml:space="preserve"> Victoria je Janovi družini poslala nekaj svojih fotogarfij …</w:t>
            </w:r>
          </w:p>
          <w:p w:rsidR="00936CCE" w:rsidRDefault="00936CCE" w:rsidP="00936CCE">
            <w:pPr>
              <w:pStyle w:val="Odstavekseznama"/>
              <w:spacing w:after="0" w:line="360" w:lineRule="auto"/>
              <w:rPr>
                <w:rFonts w:cstheme="minorHAnsi"/>
                <w:b/>
              </w:rPr>
            </w:pPr>
            <w:r>
              <w:rPr>
                <w:rFonts w:cstheme="minorHAnsi"/>
              </w:rPr>
              <w:t xml:space="preserve">                    →</w:t>
            </w:r>
            <w:r>
              <w:t xml:space="preserve"> iRokusPlus    </w:t>
            </w:r>
            <w:r>
              <w:rPr>
                <w:rFonts w:cstheme="minorHAnsi"/>
              </w:rPr>
              <w:t xml:space="preserve">→  interaktivni UČB  →   6.1. / Situation 2 / </w:t>
            </w:r>
            <w:r w:rsidRPr="00DE22FF">
              <w:rPr>
                <w:rFonts w:cstheme="minorHAnsi"/>
                <w:b/>
              </w:rPr>
              <w:t>Aufgabe</w:t>
            </w:r>
            <w:r>
              <w:rPr>
                <w:rFonts w:cstheme="minorHAnsi"/>
                <w:b/>
              </w:rPr>
              <w:t xml:space="preserve"> 6a</w:t>
            </w:r>
          </w:p>
          <w:p w:rsidR="00291DC9" w:rsidRPr="00936CCE" w:rsidRDefault="00291DC9" w:rsidP="00936CCE">
            <w:pPr>
              <w:rPr>
                <w:rFonts w:cstheme="minorHAnsi"/>
                <w:bCs/>
              </w:rPr>
            </w:pPr>
          </w:p>
        </w:tc>
      </w:tr>
      <w:tr w:rsidR="00291DC9" w:rsidTr="00D06B27">
        <w:trPr>
          <w:trHeight w:val="1975"/>
        </w:trPr>
        <w:tc>
          <w:tcPr>
            <w:tcW w:w="10456" w:type="dxa"/>
          </w:tcPr>
          <w:p w:rsidR="00291DC9" w:rsidRDefault="00291DC9" w:rsidP="00D06B27">
            <w:pPr>
              <w:pStyle w:val="Odstavekseznama"/>
              <w:spacing w:line="360" w:lineRule="auto"/>
              <w:rPr>
                <w:rFonts w:cstheme="minorHAnsi"/>
                <w:b/>
              </w:rPr>
            </w:pPr>
          </w:p>
          <w:p w:rsidR="00291DC9" w:rsidRDefault="00E424C3" w:rsidP="00D06B27">
            <w:pPr>
              <w:pStyle w:val="Odstavekseznama"/>
              <w:numPr>
                <w:ilvl w:val="0"/>
                <w:numId w:val="1"/>
              </w:numPr>
              <w:spacing w:line="360" w:lineRule="auto"/>
              <w:rPr>
                <w:rFonts w:cstheme="minorHAnsi"/>
                <w:b/>
              </w:rPr>
            </w:pPr>
            <w:r>
              <w:rPr>
                <w:rFonts w:cstheme="minorHAnsi"/>
                <w:b/>
              </w:rPr>
              <w:t>Pridevniške končnice za nikalnico kein in svojilnimi zaimki</w:t>
            </w:r>
          </w:p>
          <w:p w:rsidR="00691987" w:rsidRDefault="00E424C3" w:rsidP="00E424C3">
            <w:pPr>
              <w:pStyle w:val="Odstavekseznama"/>
              <w:spacing w:line="360" w:lineRule="auto"/>
              <w:rPr>
                <w:rFonts w:cstheme="minorHAnsi"/>
                <w:bCs/>
              </w:rPr>
            </w:pPr>
            <w:r>
              <w:rPr>
                <w:rFonts w:cstheme="minorHAnsi"/>
                <w:bCs/>
              </w:rPr>
              <w:t xml:space="preserve">Pri današnji snovi bomo naredili nekaj, kar vam bo zelo všeč: copy-paste. </w:t>
            </w:r>
          </w:p>
          <w:p w:rsidR="00E424C3" w:rsidRDefault="00691987" w:rsidP="00E424C3">
            <w:pPr>
              <w:pStyle w:val="Odstavekseznama"/>
              <w:spacing w:line="360" w:lineRule="auto"/>
              <w:rPr>
                <w:rFonts w:cstheme="minorHAnsi"/>
                <w:bCs/>
              </w:rPr>
            </w:pPr>
            <w:r>
              <w:rPr>
                <w:rFonts w:cstheme="minorHAnsi"/>
                <w:bCs/>
              </w:rPr>
              <w:t>Iste p</w:t>
            </w:r>
            <w:r w:rsidR="00E424C3">
              <w:rPr>
                <w:rFonts w:cstheme="minorHAnsi"/>
                <w:bCs/>
              </w:rPr>
              <w:t>ridevniške končnice, ki smo se jih zadnjič naučili za nedoločnimi členi (ein, eine, einen)</w:t>
            </w:r>
            <w:r>
              <w:rPr>
                <w:rFonts w:cstheme="minorHAnsi"/>
                <w:bCs/>
              </w:rPr>
              <w:t xml:space="preserve">, namreč uporabljamo tudi za svojilnimi zaimki (mein, dein, sein …) in za nikalnico kein. Torej tri muhe na en mah. Oglej si drugo preglednico na učnem listu, ki si si ga prilepil/-a v zvezek. </w:t>
            </w:r>
          </w:p>
          <w:p w:rsidR="00691987" w:rsidRDefault="00691987" w:rsidP="00E424C3">
            <w:pPr>
              <w:pStyle w:val="Odstavekseznama"/>
              <w:spacing w:line="360" w:lineRule="auto"/>
              <w:rPr>
                <w:rFonts w:cstheme="minorHAnsi"/>
                <w:bCs/>
              </w:rPr>
            </w:pPr>
            <w:r>
              <w:rPr>
                <w:rFonts w:cstheme="minorHAnsi"/>
                <w:bCs/>
              </w:rPr>
              <w:t>S pomočjo te preglednice reši naslednje naloge:</w:t>
            </w:r>
          </w:p>
          <w:p w:rsidR="00691987" w:rsidRDefault="00691987" w:rsidP="00E424C3">
            <w:pPr>
              <w:pStyle w:val="Odstavekseznama"/>
              <w:spacing w:line="360" w:lineRule="auto"/>
              <w:rPr>
                <w:rFonts w:cstheme="minorHAnsi"/>
                <w:b/>
              </w:rPr>
            </w:pPr>
            <w:r>
              <w:rPr>
                <w:rFonts w:cstheme="minorHAnsi"/>
                <w:bCs/>
              </w:rPr>
              <w:t xml:space="preserve">                   </w:t>
            </w:r>
            <w:r>
              <w:rPr>
                <w:rFonts w:cstheme="minorHAnsi"/>
              </w:rPr>
              <w:t>→</w:t>
            </w:r>
            <w:r>
              <w:t xml:space="preserve"> iRokusPlus    </w:t>
            </w:r>
            <w:r>
              <w:rPr>
                <w:rFonts w:cstheme="minorHAnsi"/>
              </w:rPr>
              <w:t xml:space="preserve">→  interaktivni UČB  →   6.1. / Situation 2 / </w:t>
            </w:r>
            <w:r w:rsidRPr="00DE22FF">
              <w:rPr>
                <w:rFonts w:cstheme="minorHAnsi"/>
                <w:b/>
              </w:rPr>
              <w:t>Aufgabe</w:t>
            </w:r>
            <w:r>
              <w:rPr>
                <w:rFonts w:cstheme="minorHAnsi"/>
                <w:b/>
              </w:rPr>
              <w:t xml:space="preserve"> 8</w:t>
            </w:r>
          </w:p>
          <w:p w:rsidR="00467741" w:rsidRDefault="00467741" w:rsidP="00E424C3">
            <w:pPr>
              <w:pStyle w:val="Odstavekseznama"/>
              <w:spacing w:line="360" w:lineRule="auto"/>
              <w:rPr>
                <w:rFonts w:cstheme="minorHAnsi"/>
                <w:bCs/>
              </w:rPr>
            </w:pPr>
            <w:r>
              <w:rPr>
                <w:rFonts w:cstheme="minorHAnsi"/>
                <w:bCs/>
              </w:rPr>
              <w:t xml:space="preserve">Preden prebereš in rešiš nalogo z e-sporčilom Janove mame Victoriji, </w:t>
            </w:r>
          </w:p>
          <w:p w:rsidR="00467741" w:rsidRDefault="00467741" w:rsidP="00467741">
            <w:pPr>
              <w:pStyle w:val="Odstavekseznama"/>
              <w:numPr>
                <w:ilvl w:val="0"/>
                <w:numId w:val="2"/>
              </w:numPr>
              <w:spacing w:line="360" w:lineRule="auto"/>
              <w:rPr>
                <w:rFonts w:cstheme="minorHAnsi"/>
                <w:bCs/>
              </w:rPr>
            </w:pPr>
            <w:r>
              <w:rPr>
                <w:rFonts w:cstheme="minorHAnsi"/>
                <w:bCs/>
              </w:rPr>
              <w:t>klikni na spodnji oranžni oblaček (Kaj Janova mama sporoča Victoriji?  … Zelo se te veselimo!)</w:t>
            </w:r>
          </w:p>
          <w:p w:rsidR="00467741" w:rsidRDefault="00467741" w:rsidP="00467741">
            <w:pPr>
              <w:pStyle w:val="Odstavekseznama"/>
              <w:numPr>
                <w:ilvl w:val="0"/>
                <w:numId w:val="2"/>
              </w:numPr>
              <w:spacing w:line="360" w:lineRule="auto"/>
              <w:rPr>
                <w:rFonts w:cstheme="minorHAnsi"/>
                <w:bCs/>
              </w:rPr>
            </w:pPr>
            <w:r>
              <w:rPr>
                <w:rFonts w:cstheme="minorHAnsi"/>
                <w:bCs/>
              </w:rPr>
              <w:t>klikni na sovico in preglednico dopolni – primerjaj s preglednico v tvojem zvezku</w:t>
            </w:r>
          </w:p>
          <w:p w:rsidR="00467741" w:rsidRDefault="00467741" w:rsidP="00467741">
            <w:pPr>
              <w:pStyle w:val="Odstavekseznama"/>
              <w:spacing w:line="360" w:lineRule="auto"/>
              <w:rPr>
                <w:rFonts w:cstheme="minorHAnsi"/>
                <w:bCs/>
              </w:rPr>
            </w:pPr>
          </w:p>
          <w:p w:rsidR="00691987" w:rsidRDefault="00691987" w:rsidP="00E424C3">
            <w:pPr>
              <w:pStyle w:val="Odstavekseznama"/>
              <w:spacing w:line="360" w:lineRule="auto"/>
              <w:rPr>
                <w:rFonts w:cstheme="minorHAnsi"/>
                <w:bCs/>
              </w:rPr>
            </w:pPr>
          </w:p>
          <w:p w:rsidR="00691987" w:rsidRDefault="00467741" w:rsidP="00E424C3">
            <w:pPr>
              <w:pStyle w:val="Odstavekseznama"/>
              <w:spacing w:line="360" w:lineRule="auto"/>
              <w:rPr>
                <w:rFonts w:cstheme="minorHAnsi"/>
                <w:bCs/>
              </w:rPr>
            </w:pPr>
            <w:r>
              <w:rPr>
                <w:rFonts w:cstheme="minorHAnsi"/>
                <w:bCs/>
              </w:rPr>
              <w:t>Ko končaš z 8. nalogo, reši še nalogi, ki ju najdeš zraven sovice (dve ikoni z rožico …)</w:t>
            </w:r>
          </w:p>
          <w:p w:rsidR="00291DC9" w:rsidRPr="0087082E" w:rsidRDefault="00467741" w:rsidP="00467741">
            <w:pPr>
              <w:pStyle w:val="Odstavekseznama"/>
              <w:spacing w:line="360" w:lineRule="auto"/>
              <w:rPr>
                <w:rFonts w:cstheme="minorHAnsi"/>
                <w:bCs/>
              </w:rPr>
            </w:pPr>
            <w:r>
              <w:rPr>
                <w:rFonts w:cstheme="minorHAnsi"/>
                <w:bCs/>
              </w:rPr>
              <w:t>Vse naloge preveri z zeleno kljukico. Saj veš, rešuj tako dolgo, da so vse rešitve obarvane z zeleno!</w:t>
            </w:r>
          </w:p>
        </w:tc>
      </w:tr>
      <w:tr w:rsidR="0096238C" w:rsidTr="00D06B27">
        <w:trPr>
          <w:trHeight w:val="1975"/>
        </w:trPr>
        <w:tc>
          <w:tcPr>
            <w:tcW w:w="10456" w:type="dxa"/>
          </w:tcPr>
          <w:p w:rsidR="0096238C" w:rsidRDefault="0096238C" w:rsidP="00D06B27">
            <w:pPr>
              <w:pStyle w:val="Odstavekseznama"/>
              <w:spacing w:line="360" w:lineRule="auto"/>
              <w:rPr>
                <w:rFonts w:cstheme="minorHAnsi"/>
                <w:b/>
              </w:rPr>
            </w:pPr>
          </w:p>
          <w:p w:rsidR="0096238C" w:rsidRDefault="0096238C" w:rsidP="0096238C">
            <w:pPr>
              <w:pStyle w:val="Odstavekseznama"/>
              <w:numPr>
                <w:ilvl w:val="0"/>
                <w:numId w:val="1"/>
              </w:numPr>
              <w:spacing w:line="360" w:lineRule="auto"/>
              <w:rPr>
                <w:rFonts w:cstheme="minorHAnsi"/>
                <w:b/>
              </w:rPr>
            </w:pPr>
            <w:r>
              <w:rPr>
                <w:rFonts w:cstheme="minorHAnsi"/>
                <w:b/>
              </w:rPr>
              <w:t>Utrjevanje</w:t>
            </w:r>
          </w:p>
          <w:p w:rsidR="00E424C3" w:rsidRDefault="0096238C" w:rsidP="0096238C">
            <w:pPr>
              <w:pStyle w:val="Odstavekseznama"/>
              <w:spacing w:line="360" w:lineRule="auto"/>
              <w:rPr>
                <w:rFonts w:cstheme="minorHAnsi"/>
                <w:bCs/>
              </w:rPr>
            </w:pPr>
            <w:r>
              <w:rPr>
                <w:rFonts w:cstheme="minorHAnsi"/>
                <w:bCs/>
              </w:rPr>
              <w:t xml:space="preserve">Po dolgem času spet odpri delovni zvezek </w:t>
            </w:r>
            <w:r w:rsidRPr="00E424C3">
              <w:rPr>
                <w:rFonts w:cstheme="minorHAnsi"/>
                <w:bCs/>
                <w:highlight w:val="yellow"/>
              </w:rPr>
              <w:t>Znam za več, str. 58</w:t>
            </w:r>
            <w:r w:rsidR="00E424C3" w:rsidRPr="00E424C3">
              <w:rPr>
                <w:rFonts w:cstheme="minorHAnsi"/>
                <w:bCs/>
                <w:highlight w:val="yellow"/>
              </w:rPr>
              <w:t>/1, str. 61/5+7, str. 63/4+5</w:t>
            </w:r>
            <w:r>
              <w:rPr>
                <w:rFonts w:cstheme="minorHAnsi"/>
                <w:bCs/>
              </w:rPr>
              <w:t>. Poslikaj jih in mi jih pošlji. Pomagaj si s preglednico</w:t>
            </w:r>
            <w:r w:rsidR="00E424C3">
              <w:rPr>
                <w:rFonts w:cstheme="minorHAnsi"/>
                <w:bCs/>
              </w:rPr>
              <w:t>, ki ste si jo prilepili v zvezek, pod točko 2</w:t>
            </w:r>
            <w:r>
              <w:rPr>
                <w:rFonts w:cstheme="minorHAnsi"/>
                <w:bCs/>
              </w:rPr>
              <w:t xml:space="preserve">! </w:t>
            </w:r>
            <w:r w:rsidR="00E424C3">
              <w:rPr>
                <w:rFonts w:cstheme="minorHAnsi"/>
                <w:bCs/>
              </w:rPr>
              <w:t>V nalogah</w:t>
            </w:r>
            <w:r>
              <w:rPr>
                <w:rFonts w:cstheme="minorHAnsi"/>
                <w:bCs/>
              </w:rPr>
              <w:t xml:space="preserve"> boste našli primere tako s končnicami v imenovalniku, kot tudi tožilniku</w:t>
            </w:r>
            <w:r w:rsidR="00E424C3">
              <w:rPr>
                <w:rFonts w:cstheme="minorHAnsi"/>
                <w:bCs/>
              </w:rPr>
              <w:t xml:space="preserve"> – pozornost torej ne bo odveč.</w:t>
            </w:r>
          </w:p>
          <w:p w:rsidR="0096238C" w:rsidRDefault="0096238C" w:rsidP="0096238C">
            <w:pPr>
              <w:pStyle w:val="Odstavekseznama"/>
              <w:spacing w:line="360" w:lineRule="auto"/>
              <w:rPr>
                <w:rFonts w:cstheme="minorHAnsi"/>
                <w:bCs/>
              </w:rPr>
            </w:pPr>
            <w:r>
              <w:rPr>
                <w:rFonts w:cstheme="minorHAnsi"/>
                <w:bCs/>
              </w:rPr>
              <w:t xml:space="preserve"> Še ena prošnja – ne piši z navadnim svinčnikom, ker se potem na sliki najpogosteje zelo slabo ali nič ne vidi. Dankeeee!</w:t>
            </w:r>
          </w:p>
          <w:p w:rsidR="008D08A5" w:rsidRDefault="008D08A5" w:rsidP="0096238C">
            <w:pPr>
              <w:pStyle w:val="Odstavekseznama"/>
              <w:spacing w:line="360" w:lineRule="auto"/>
              <w:rPr>
                <w:rFonts w:cstheme="minorHAnsi"/>
                <w:bCs/>
              </w:rPr>
            </w:pPr>
          </w:p>
          <w:p w:rsidR="008D08A5" w:rsidRPr="0096238C" w:rsidRDefault="008D08A5" w:rsidP="0096238C">
            <w:pPr>
              <w:pStyle w:val="Odstavekseznama"/>
              <w:spacing w:line="360" w:lineRule="auto"/>
              <w:rPr>
                <w:rFonts w:cstheme="minorHAnsi"/>
                <w:bCs/>
              </w:rPr>
            </w:pPr>
            <w:r>
              <w:rPr>
                <w:rFonts w:cstheme="minorHAnsi"/>
                <w:bCs/>
              </w:rPr>
              <w:t>Za ustno utrjevanje prilagam še PPT, ki je narejen tako, da ob slikah in iztočnicah lahko (ustno, kdor želi pa tudi pisno) vadite pridevniške končnice in oblačila.</w:t>
            </w:r>
            <w:bookmarkStart w:id="0" w:name="_GoBack"/>
            <w:bookmarkEnd w:id="0"/>
          </w:p>
        </w:tc>
      </w:tr>
      <w:tr w:rsidR="00291DC9" w:rsidTr="00D06B27">
        <w:trPr>
          <w:trHeight w:val="2690"/>
        </w:trPr>
        <w:tc>
          <w:tcPr>
            <w:tcW w:w="10456" w:type="dxa"/>
          </w:tcPr>
          <w:p w:rsidR="00291DC9" w:rsidRDefault="00291DC9" w:rsidP="00D06B27">
            <w:pPr>
              <w:pStyle w:val="Odstavekseznama"/>
              <w:spacing w:line="360" w:lineRule="auto"/>
              <w:jc w:val="center"/>
              <w:rPr>
                <w:rFonts w:cstheme="minorHAnsi"/>
                <w:bCs/>
                <w:color w:val="002060"/>
                <w:sz w:val="28"/>
                <w:szCs w:val="28"/>
              </w:rPr>
            </w:pPr>
          </w:p>
          <w:p w:rsidR="00291DC9" w:rsidRDefault="00467741" w:rsidP="00D06B27">
            <w:pPr>
              <w:pStyle w:val="Odstavekseznama"/>
              <w:spacing w:line="360" w:lineRule="auto"/>
              <w:jc w:val="center"/>
              <w:rPr>
                <w:rFonts w:cstheme="minorHAnsi"/>
                <w:bCs/>
                <w:color w:val="002060"/>
                <w:sz w:val="28"/>
                <w:szCs w:val="28"/>
              </w:rPr>
            </w:pPr>
            <w:r>
              <w:rPr>
                <w:rFonts w:cstheme="minorHAnsi"/>
                <w:bCs/>
                <w:color w:val="002060"/>
                <w:sz w:val="28"/>
                <w:szCs w:val="28"/>
              </w:rPr>
              <w:t>Vielen Dank für heute!</w:t>
            </w:r>
          </w:p>
          <w:p w:rsidR="00291DC9" w:rsidRDefault="00291DC9" w:rsidP="00D06B27">
            <w:pPr>
              <w:pStyle w:val="Odstavekseznama"/>
              <w:spacing w:line="360" w:lineRule="auto"/>
              <w:jc w:val="center"/>
              <w:rPr>
                <w:rFonts w:cstheme="minorHAnsi"/>
                <w:bCs/>
                <w:color w:val="002060"/>
                <w:sz w:val="28"/>
                <w:szCs w:val="28"/>
              </w:rPr>
            </w:pPr>
            <w:r>
              <w:rPr>
                <w:rFonts w:cstheme="minorHAnsi"/>
                <w:bCs/>
                <w:color w:val="002060"/>
                <w:sz w:val="28"/>
                <w:szCs w:val="28"/>
              </w:rPr>
              <w:t>Ein schönes Wochenende und bis Mittwoch!</w:t>
            </w:r>
          </w:p>
          <w:p w:rsidR="00E424C3" w:rsidRPr="00B507A8" w:rsidRDefault="00E424C3" w:rsidP="00D06B27">
            <w:pPr>
              <w:pStyle w:val="Odstavekseznama"/>
              <w:spacing w:line="360" w:lineRule="auto"/>
              <w:jc w:val="center"/>
              <w:rPr>
                <w:rFonts w:cstheme="minorHAnsi"/>
                <w:bCs/>
                <w:sz w:val="28"/>
                <w:szCs w:val="28"/>
              </w:rPr>
            </w:pPr>
            <w:r>
              <w:rPr>
                <w:noProof/>
              </w:rPr>
              <w:drawing>
                <wp:inline distT="0" distB="0" distL="0" distR="0">
                  <wp:extent cx="1273810" cy="934119"/>
                  <wp:effectExtent l="0" t="0" r="2540" b="0"/>
                  <wp:docPr id="1" name="Slika 1" descr="Smiley Face Background Png Download - 20 #1164088 - PNG Images - PN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Face Background Png Download - 20 #1164088 - PNG Images - PNGi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8459" cy="944861"/>
                          </a:xfrm>
                          <a:prstGeom prst="rect">
                            <a:avLst/>
                          </a:prstGeom>
                          <a:noFill/>
                          <a:ln>
                            <a:noFill/>
                          </a:ln>
                        </pic:spPr>
                      </pic:pic>
                    </a:graphicData>
                  </a:graphic>
                </wp:inline>
              </w:drawing>
            </w:r>
          </w:p>
        </w:tc>
      </w:tr>
    </w:tbl>
    <w:p w:rsidR="00291DC9" w:rsidRPr="00F313D0" w:rsidRDefault="00291DC9" w:rsidP="00291DC9"/>
    <w:p w:rsidR="00291DC9" w:rsidRDefault="00291DC9" w:rsidP="00291DC9"/>
    <w:p w:rsidR="00291DC9" w:rsidRDefault="00291DC9" w:rsidP="00291DC9"/>
    <w:p w:rsidR="00291DC9" w:rsidRDefault="00291DC9" w:rsidP="00291DC9"/>
    <w:p w:rsidR="00291DC9" w:rsidRDefault="00291DC9" w:rsidP="00291DC9"/>
    <w:p w:rsidR="00291DC9" w:rsidRDefault="00291DC9" w:rsidP="00291DC9"/>
    <w:p w:rsidR="00291DC9" w:rsidRDefault="00291DC9" w:rsidP="00291DC9"/>
    <w:p w:rsidR="00291DC9" w:rsidRDefault="00291DC9" w:rsidP="00291DC9"/>
    <w:p w:rsidR="00291DC9" w:rsidRDefault="00291DC9" w:rsidP="00291DC9"/>
    <w:p w:rsidR="00291DC9" w:rsidRDefault="00291DC9" w:rsidP="00291DC9"/>
    <w:p w:rsidR="008F3022" w:rsidRDefault="008F3022"/>
    <w:sectPr w:rsidR="008F3022" w:rsidSect="00F313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93FEB"/>
    <w:multiLevelType w:val="hybridMultilevel"/>
    <w:tmpl w:val="569898E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3D03588"/>
    <w:multiLevelType w:val="hybridMultilevel"/>
    <w:tmpl w:val="4394F5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C9"/>
    <w:rsid w:val="00291DC9"/>
    <w:rsid w:val="00467741"/>
    <w:rsid w:val="00691987"/>
    <w:rsid w:val="008D08A5"/>
    <w:rsid w:val="008F3022"/>
    <w:rsid w:val="00936CCE"/>
    <w:rsid w:val="0096238C"/>
    <w:rsid w:val="00E424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7D3D"/>
  <w15:chartTrackingRefBased/>
  <w15:docId w15:val="{03A6AD10-8303-4019-96F5-7B6D7B1F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291DC9"/>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291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91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485</Words>
  <Characters>2771</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Kočevar</dc:creator>
  <cp:keywords/>
  <dc:description/>
  <cp:lastModifiedBy>Marjeta Kočevar</cp:lastModifiedBy>
  <cp:revision>2</cp:revision>
  <dcterms:created xsi:type="dcterms:W3CDTF">2020-04-22T06:00:00Z</dcterms:created>
  <dcterms:modified xsi:type="dcterms:W3CDTF">2020-04-22T07:09:00Z</dcterms:modified>
</cp:coreProperties>
</file>