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48" w:rsidRDefault="001C4848" w:rsidP="001C48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</w:t>
      </w:r>
      <w:r>
        <w:rPr>
          <w:rFonts w:asciiTheme="minorHAnsi" w:hAnsiTheme="minorHAnsi" w:cstheme="minorHAnsi"/>
        </w:rPr>
        <w:t>/a</w:t>
      </w:r>
      <w:r>
        <w:rPr>
          <w:rFonts w:asciiTheme="minorHAnsi" w:hAnsiTheme="minorHAnsi" w:cstheme="minorHAnsi"/>
        </w:rPr>
        <w:t>,</w:t>
      </w: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anes bomo počasi zaključili z deli celote, zato te v nadaljevanju čakajo naloge. Ko boš rešil naloge, se loti reševanja kviza. </w:t>
      </w:r>
      <w:r>
        <w:rPr>
          <w:rFonts w:asciiTheme="minorHAnsi" w:hAnsiTheme="minorHAnsi" w:cstheme="minorHAnsi"/>
        </w:rPr>
        <w:t xml:space="preserve">Kviz bom objavila naknadno. </w:t>
      </w: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Preden nadaljujemo vam bom podala navodila z</w:t>
      </w:r>
      <w:r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ocenjevanje. Vsi učenci, ki še niste bili vprašani v drugem ocenjevalnem obdobju, vas konec meseca čaka ocenjevanje  znanja. </w:t>
      </w: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Pr="001C4848" w:rsidRDefault="001C4848" w:rsidP="001C4848">
      <w:pPr>
        <w:rPr>
          <w:rFonts w:asciiTheme="minorHAnsi" w:hAnsiTheme="minorHAnsi" w:cstheme="minorHAnsi"/>
          <w:b/>
        </w:rPr>
      </w:pPr>
      <w:r w:rsidRPr="001C4848">
        <w:rPr>
          <w:rFonts w:asciiTheme="minorHAnsi" w:hAnsiTheme="minorHAnsi" w:cstheme="minorHAnsi"/>
          <w:b/>
          <w:highlight w:val="yellow"/>
        </w:rPr>
        <w:t>Navodila</w:t>
      </w:r>
      <w:r w:rsidRPr="001C4848">
        <w:rPr>
          <w:rFonts w:asciiTheme="minorHAnsi" w:hAnsiTheme="minorHAnsi" w:cstheme="minorHAnsi"/>
          <w:b/>
          <w:highlight w:val="yellow"/>
        </w:rPr>
        <w:t xml:space="preserve"> za ocenjevanje</w:t>
      </w:r>
      <w:r w:rsidRPr="001C4848">
        <w:rPr>
          <w:rFonts w:asciiTheme="minorHAnsi" w:hAnsiTheme="minorHAnsi" w:cstheme="minorHAnsi"/>
          <w:b/>
          <w:highlight w:val="yellow"/>
        </w:rPr>
        <w:t>:</w:t>
      </w:r>
    </w:p>
    <w:p w:rsidR="001C4848" w:rsidRPr="00210D9E" w:rsidRDefault="001C4848" w:rsidP="001C4848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Datum: </w:t>
      </w:r>
      <w:r w:rsidRPr="00210D9E">
        <w:rPr>
          <w:rFonts w:ascii="Arial" w:hAnsi="Arial" w:cs="Arial"/>
          <w:color w:val="666666"/>
          <w:sz w:val="21"/>
          <w:szCs w:val="21"/>
          <w:shd w:val="clear" w:color="auto" w:fill="FFFFFF"/>
        </w:rPr>
        <w:t>28. 5. in 29. 5. 2020</w:t>
      </w:r>
    </w:p>
    <w:p w:rsidR="001C4848" w:rsidRPr="00210D9E" w:rsidRDefault="001C4848" w:rsidP="001C4848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Način: </w:t>
      </w:r>
      <w:r w:rsidRPr="00210D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kviz in  videokonferenca. </w:t>
      </w:r>
    </w:p>
    <w:p w:rsidR="001C4848" w:rsidRPr="00210D9E" w:rsidRDefault="001C4848" w:rsidP="001C4848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 w:rsidRPr="00210D9E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Ocenjevanje je obvezno le za učence, ki še niste bili vprašani matematike v drugem ocenjevalnem obdobju. </w:t>
      </w:r>
    </w:p>
    <w:p w:rsidR="001C4848" w:rsidRPr="001C4848" w:rsidRDefault="001C4848" w:rsidP="001C4848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 w:rsidRPr="00210D9E">
        <w:rPr>
          <w:rFonts w:ascii="Arial" w:hAnsi="Arial" w:cs="Arial"/>
          <w:color w:val="666666"/>
          <w:sz w:val="21"/>
          <w:szCs w:val="21"/>
          <w:shd w:val="clear" w:color="auto" w:fill="FFFFFF"/>
        </w:rPr>
        <w:t>Teme: pisno deljenje, čas, liki in telesa, obseg in ploščina pravokotnika in kvadrata, deli celote.</w:t>
      </w: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Pr="001C4848" w:rsidRDefault="001C4848" w:rsidP="001C4848">
      <w:pPr>
        <w:rPr>
          <w:rFonts w:asciiTheme="minorHAnsi" w:hAnsiTheme="minorHAnsi" w:cstheme="minorHAnsi"/>
          <w:b/>
        </w:rPr>
      </w:pPr>
      <w:r w:rsidRPr="001C4848">
        <w:rPr>
          <w:rFonts w:asciiTheme="minorHAnsi" w:hAnsiTheme="minorHAnsi" w:cstheme="minorHAnsi"/>
          <w:b/>
          <w:highlight w:val="yellow"/>
        </w:rPr>
        <w:t>Logična pošast:</w:t>
      </w:r>
    </w:p>
    <w:p w:rsidR="001C4848" w:rsidRPr="001C4848" w:rsidRDefault="001C4848" w:rsidP="001C4848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Vsi učenci, ki bi želeli sodelovati na tekmovanju Logična pošast, mi čimprej sporočite. Tekmovanje bo 29. 5. 2020. </w:t>
      </w: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1C4848" w:rsidRPr="001C4848" w:rsidRDefault="001C4848" w:rsidP="001C4848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Pr="001C4848" w:rsidRDefault="001C4848" w:rsidP="001C484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  <w:highlight w:val="yellow"/>
        </w:rPr>
      </w:pPr>
      <w:r w:rsidRPr="001C4848">
        <w:rPr>
          <w:rFonts w:asciiTheme="minorHAnsi" w:hAnsiTheme="minorHAnsi" w:cstheme="minorHAnsi"/>
          <w:b/>
          <w:highlight w:val="yellow"/>
        </w:rPr>
        <w:t>N</w:t>
      </w:r>
      <w:r w:rsidRPr="001C4848">
        <w:rPr>
          <w:rFonts w:asciiTheme="minorHAnsi" w:hAnsiTheme="minorHAnsi" w:cstheme="minorHAnsi"/>
          <w:b/>
          <w:highlight w:val="yellow"/>
        </w:rPr>
        <w:t>avodila za današnje delo</w:t>
      </w:r>
    </w:p>
    <w:p w:rsidR="001C4848" w:rsidRDefault="001C4848" w:rsidP="001C4848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SDZ, stran 85 in 86</w:t>
      </w:r>
    </w:p>
    <w:p w:rsidR="001C4848" w:rsidRDefault="001C4848" w:rsidP="001C4848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Dodatni delovni zvezek 46</w:t>
      </w: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Pr="001C4848" w:rsidRDefault="001C4848" w:rsidP="001C4848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b/>
          <w:highlight w:val="yellow"/>
        </w:rPr>
      </w:pPr>
      <w:r w:rsidRPr="001C4848">
        <w:rPr>
          <w:rFonts w:asciiTheme="minorHAnsi" w:hAnsiTheme="minorHAnsi" w:cstheme="minorHAnsi"/>
          <w:b/>
          <w:highlight w:val="yellow"/>
        </w:rPr>
        <w:t>Za tiste, ki želijo več (ni obvezno)</w:t>
      </w:r>
    </w:p>
    <w:p w:rsidR="001C4848" w:rsidRDefault="001C4848" w:rsidP="001C4848">
      <w:pPr>
        <w:rPr>
          <w:rFonts w:asciiTheme="minorHAnsi" w:hAnsiTheme="minorHAnsi" w:cstheme="minorHAnsi"/>
        </w:rPr>
      </w:pPr>
      <w:bookmarkStart w:id="0" w:name="_GoBack"/>
      <w:bookmarkEnd w:id="0"/>
    </w:p>
    <w:p w:rsidR="001C4848" w:rsidRDefault="001C4848" w:rsidP="001C48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SDZ/ stran 87, 88, 89, 90 – Seštevanje in odštevanje delov celote</w:t>
      </w: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pStyle w:val="Odstavekseznama"/>
        <w:numPr>
          <w:ilvl w:val="0"/>
          <w:numId w:val="2"/>
        </w:numPr>
      </w:pPr>
      <w:r>
        <w:t>Oglej si 2. nalogo na strani 86.  V tej nalogi smo imeli dele celote, ki so bili večji od celote (</w:t>
      </w:r>
      <w:r w:rsidRPr="00210D9E">
        <w:rPr>
          <w:i/>
        </w:rPr>
        <w:t>Filip je pojedel ploščico in pol … Zala 1 celo in</w:t>
      </w:r>
      <w:r w:rsidRPr="00210D9E">
        <w:rPr>
          <w:bCs/>
          <w:i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10D9E">
        <w:rPr>
          <w:i/>
        </w:rPr>
        <w:t xml:space="preserve"> ploščice</w:t>
      </w:r>
      <w:r>
        <w:t>). Dele celote smo tudi s sliko sešteli skupaj.</w:t>
      </w:r>
    </w:p>
    <w:p w:rsidR="001C4848" w:rsidRDefault="001C4848" w:rsidP="001C4848">
      <w:pPr>
        <w:tabs>
          <w:tab w:val="num" w:pos="2"/>
        </w:tabs>
        <w:ind w:left="2" w:hanging="2"/>
      </w:pPr>
    </w:p>
    <w:p w:rsidR="001C4848" w:rsidRDefault="001C4848" w:rsidP="001C4848">
      <w:pPr>
        <w:tabs>
          <w:tab w:val="num" w:pos="360"/>
        </w:tabs>
        <w:ind w:left="700" w:hanging="360"/>
      </w:pPr>
      <w:r>
        <w:rPr>
          <w:noProof/>
        </w:rPr>
        <w:drawing>
          <wp:inline distT="0" distB="0" distL="0" distR="0" wp14:anchorId="14AEFAB5" wp14:editId="17D4B2B8">
            <wp:extent cx="3127772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777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48" w:rsidRDefault="001C4848" w:rsidP="001C4848">
      <w:pPr>
        <w:tabs>
          <w:tab w:val="num" w:pos="360"/>
        </w:tabs>
        <w:ind w:left="360" w:hanging="360"/>
      </w:pPr>
    </w:p>
    <w:p w:rsidR="001C4848" w:rsidRDefault="001C4848" w:rsidP="001C4848">
      <w:pPr>
        <w:tabs>
          <w:tab w:val="num" w:pos="360"/>
        </w:tabs>
        <w:ind w:left="360" w:hanging="360"/>
      </w:pPr>
    </w:p>
    <w:p w:rsidR="001C4848" w:rsidRDefault="001C4848" w:rsidP="001C4848">
      <w:pPr>
        <w:tabs>
          <w:tab w:val="num" w:pos="360"/>
        </w:tabs>
        <w:ind w:left="360" w:hanging="360"/>
      </w:pPr>
    </w:p>
    <w:p w:rsidR="001C4848" w:rsidRDefault="001C4848" w:rsidP="001C4848">
      <w:pPr>
        <w:tabs>
          <w:tab w:val="num" w:pos="360"/>
        </w:tabs>
        <w:ind w:left="700" w:hanging="360"/>
      </w:pPr>
      <w:r>
        <w:t>Če bi bile čokolade okrogle, bi bili Filipova in Zalina takšni:</w:t>
      </w:r>
    </w:p>
    <w:p w:rsidR="001C4848" w:rsidRDefault="001C4848" w:rsidP="001C4848">
      <w:pPr>
        <w:tabs>
          <w:tab w:val="num" w:pos="360"/>
        </w:tabs>
        <w:ind w:left="700" w:hanging="360"/>
      </w:pPr>
    </w:p>
    <w:p w:rsidR="001C4848" w:rsidRDefault="001C4848" w:rsidP="001C4848">
      <w:pPr>
        <w:tabs>
          <w:tab w:val="num" w:pos="360"/>
        </w:tabs>
        <w:ind w:left="530" w:hanging="360"/>
      </w:pPr>
      <w:r>
        <w:rPr>
          <w:noProof/>
        </w:rPr>
        <w:drawing>
          <wp:inline distT="0" distB="0" distL="0" distR="0" wp14:anchorId="55D902D3" wp14:editId="014E4B86">
            <wp:extent cx="5715000" cy="1123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48" w:rsidRDefault="001C4848" w:rsidP="001C4848">
      <w:pPr>
        <w:tabs>
          <w:tab w:val="num" w:pos="360"/>
        </w:tabs>
        <w:ind w:left="530" w:hanging="360"/>
      </w:pPr>
    </w:p>
    <w:p w:rsidR="001C4848" w:rsidRDefault="001C4848" w:rsidP="001C4848">
      <w:pPr>
        <w:tabs>
          <w:tab w:val="num" w:pos="360"/>
        </w:tabs>
        <w:ind w:left="700" w:hanging="360"/>
      </w:pPr>
      <w:r>
        <w:t xml:space="preserve">Torej dele celote lahko tudi seštevamo in odštevamo. </w:t>
      </w:r>
    </w:p>
    <w:p w:rsidR="001C4848" w:rsidRDefault="001C4848" w:rsidP="001C4848">
      <w:pPr>
        <w:tabs>
          <w:tab w:val="num" w:pos="360"/>
        </w:tabs>
        <w:ind w:left="700" w:hanging="360"/>
      </w:pPr>
    </w:p>
    <w:p w:rsidR="001C4848" w:rsidRDefault="001C4848" w:rsidP="001C4848">
      <w:pPr>
        <w:tabs>
          <w:tab w:val="num" w:pos="360"/>
        </w:tabs>
        <w:ind w:left="700" w:hanging="360"/>
      </w:pPr>
      <w:r>
        <w:t>Še primer za odštevanje:</w:t>
      </w:r>
    </w:p>
    <w:p w:rsidR="001C4848" w:rsidRDefault="001C4848" w:rsidP="001C4848">
      <w:pPr>
        <w:tabs>
          <w:tab w:val="num" w:pos="360"/>
        </w:tabs>
        <w:ind w:left="700" w:hanging="360"/>
      </w:pPr>
      <w:r>
        <w:t>Če bi Filip imel čokolado in pol, Zala pa bi mu pojedla čokolado in četrt, koliko bi mu ostalo?</w:t>
      </w:r>
    </w:p>
    <w:p w:rsidR="001C4848" w:rsidRDefault="001C4848" w:rsidP="001C4848">
      <w:pPr>
        <w:tabs>
          <w:tab w:val="num" w:pos="360"/>
        </w:tabs>
        <w:ind w:left="530" w:hanging="360"/>
      </w:pPr>
      <w:r>
        <w:rPr>
          <w:noProof/>
        </w:rPr>
        <w:drawing>
          <wp:inline distT="0" distB="0" distL="0" distR="0" wp14:anchorId="33B3F240" wp14:editId="19615F4A">
            <wp:extent cx="4095750" cy="105670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05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48" w:rsidRDefault="001C4848" w:rsidP="001C4848">
      <w:pPr>
        <w:tabs>
          <w:tab w:val="num" w:pos="360"/>
        </w:tabs>
        <w:ind w:left="530" w:hanging="360"/>
      </w:pPr>
    </w:p>
    <w:p w:rsidR="001C4848" w:rsidRDefault="001C4848" w:rsidP="001C4848">
      <w:pPr>
        <w:tabs>
          <w:tab w:val="num" w:pos="360"/>
        </w:tabs>
        <w:ind w:left="700" w:hanging="360"/>
      </w:pPr>
      <w:r>
        <w:t xml:space="preserve">Ostala bi mu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64F7C">
        <w:rPr>
          <w:i/>
        </w:rPr>
        <w:t xml:space="preserve"> </w:t>
      </w:r>
      <w:r>
        <w:t xml:space="preserve"> čokolade.</w:t>
      </w:r>
    </w:p>
    <w:p w:rsidR="001C4848" w:rsidRDefault="001C4848" w:rsidP="001C4848">
      <w:pPr>
        <w:tabs>
          <w:tab w:val="num" w:pos="360"/>
        </w:tabs>
        <w:ind w:left="700" w:hanging="360"/>
      </w:pPr>
    </w:p>
    <w:p w:rsidR="001C4848" w:rsidRDefault="001C4848" w:rsidP="001C4848">
      <w:pPr>
        <w:tabs>
          <w:tab w:val="num" w:pos="360"/>
        </w:tabs>
        <w:ind w:left="700" w:hanging="360"/>
      </w:pPr>
    </w:p>
    <w:p w:rsidR="001C4848" w:rsidRDefault="001C4848" w:rsidP="001C4848">
      <w:pPr>
        <w:tabs>
          <w:tab w:val="num" w:pos="360"/>
        </w:tabs>
        <w:ind w:left="700" w:hanging="360"/>
      </w:pPr>
    </w:p>
    <w:p w:rsidR="001C4848" w:rsidRDefault="001C4848" w:rsidP="001C4848">
      <w:pPr>
        <w:tabs>
          <w:tab w:val="num" w:pos="360"/>
        </w:tabs>
        <w:ind w:left="700" w:hanging="360"/>
      </w:pPr>
    </w:p>
    <w:p w:rsidR="001C4848" w:rsidRDefault="001C4848" w:rsidP="001C4848">
      <w:pPr>
        <w:tabs>
          <w:tab w:val="num" w:pos="360"/>
        </w:tabs>
        <w:ind w:left="360" w:hanging="360"/>
      </w:pPr>
    </w:p>
    <w:p w:rsidR="001C4848" w:rsidRPr="00F811AA" w:rsidRDefault="001C4848" w:rsidP="001C4848">
      <w:pPr>
        <w:pStyle w:val="Odstavekseznama"/>
        <w:numPr>
          <w:ilvl w:val="0"/>
          <w:numId w:val="1"/>
        </w:numPr>
        <w:rPr>
          <w:bCs/>
        </w:rPr>
      </w:pPr>
      <w:r w:rsidRPr="00F811AA">
        <w:rPr>
          <w:b/>
        </w:rPr>
        <w:t>SDZ 2, str. 90</w:t>
      </w:r>
    </w:p>
    <w:p w:rsidR="001C4848" w:rsidRDefault="001C4848" w:rsidP="001C4848">
      <w:pPr>
        <w:ind w:left="360"/>
        <w:rPr>
          <w:u w:val="single"/>
        </w:rPr>
      </w:pPr>
      <w:r>
        <w:rPr>
          <w:u w:val="single"/>
        </w:rPr>
        <w:t>Zmorem tudi to</w:t>
      </w:r>
    </w:p>
    <w:p w:rsidR="001C4848" w:rsidRPr="00C029B5" w:rsidRDefault="001C4848" w:rsidP="001C4848">
      <w:pPr>
        <w:ind w:left="360"/>
        <w:rPr>
          <w:u w:val="single"/>
        </w:rPr>
      </w:pPr>
      <w:r>
        <w:rPr>
          <w:u w:val="single"/>
        </w:rPr>
        <w:t xml:space="preserve">3. </w:t>
      </w:r>
      <w:r w:rsidRPr="00C029B5">
        <w:rPr>
          <w:u w:val="single"/>
        </w:rPr>
        <w:t>naloga</w:t>
      </w:r>
    </w:p>
    <w:p w:rsidR="001C4848" w:rsidRDefault="001C4848" w:rsidP="001C4848">
      <w:pPr>
        <w:ind w:left="360"/>
      </w:pPr>
      <w:r>
        <w:t>Pri matematiki se z odstotki še nismo srečali, razen pri ocenjevanju znanja.</w:t>
      </w:r>
    </w:p>
    <w:p w:rsidR="001C4848" w:rsidRDefault="001C4848" w:rsidP="001C4848">
      <w:pPr>
        <w:ind w:left="360"/>
      </w:pPr>
      <w:r>
        <w:t>Na kratko pojasnimo bistvo: 100 % je celota, kar pomeni, da je 50 % polovica, 25 % četrtina …</w:t>
      </w:r>
    </w:p>
    <w:p w:rsidR="001C4848" w:rsidRDefault="001C4848" w:rsidP="001C4848">
      <w:pPr>
        <w:ind w:left="360"/>
      </w:pPr>
    </w:p>
    <w:p w:rsidR="001C4848" w:rsidRDefault="001C4848" w:rsidP="001C4848">
      <w:pPr>
        <w:pStyle w:val="Odstavekseznama"/>
        <w:numPr>
          <w:ilvl w:val="0"/>
          <w:numId w:val="3"/>
        </w:numPr>
      </w:pPr>
      <w:r>
        <w:t>Preberi</w:t>
      </w:r>
      <w:r w:rsidRPr="00E20813">
        <w:t xml:space="preserve"> besedilo Ali veš?</w:t>
      </w:r>
      <w:r>
        <w:t xml:space="preserve"> Kot zanimivost lahko povemo (in prikažemo slike), da so še nekatere živali skoraj prozorne, kar pomeni, da so iz zelo velikega deleža vode in zelo majhnega deleža ostalih snovi</w:t>
      </w:r>
      <w:r w:rsidRPr="006F5E79">
        <w:t xml:space="preserve">. </w:t>
      </w:r>
      <w:hyperlink r:id="rId8" w:history="1">
        <w:r w:rsidRPr="006F5E79">
          <w:rPr>
            <w:rStyle w:val="Hiperpovezava"/>
          </w:rPr>
          <w:t>http://www.zivalskenovice.si/bitja-kot-iz-stekla-prozorne-zivali</w:t>
        </w:r>
      </w:hyperlink>
      <w:r w:rsidRPr="006F5E79">
        <w:t xml:space="preserve"> </w:t>
      </w:r>
    </w:p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/>
    <w:p w:rsidR="001C4848" w:rsidRDefault="001C4848" w:rsidP="001C4848">
      <w:r>
        <w:t>REŠITVE:</w:t>
      </w:r>
    </w:p>
    <w:p w:rsidR="001C4848" w:rsidRPr="00210D9E" w:rsidRDefault="001C4848" w:rsidP="001C4848"/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7915749" wp14:editId="2DCE72F6">
            <wp:extent cx="5760720" cy="58737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848" w:rsidRDefault="001C4848" w:rsidP="001C4848">
      <w:pPr>
        <w:rPr>
          <w:rFonts w:asciiTheme="minorHAnsi" w:hAnsiTheme="minorHAnsi" w:cstheme="minorHAnsi"/>
        </w:rPr>
      </w:pPr>
    </w:p>
    <w:p w:rsidR="001C4848" w:rsidRDefault="001C4848" w:rsidP="001C4848">
      <w:pPr>
        <w:rPr>
          <w:rFonts w:asciiTheme="minorHAnsi" w:hAnsiTheme="minorHAnsi" w:cstheme="minorHAnsi"/>
        </w:rPr>
      </w:pPr>
    </w:p>
    <w:p w:rsidR="00C747F3" w:rsidRDefault="00C747F3"/>
    <w:sectPr w:rsidR="00C7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C16"/>
    <w:multiLevelType w:val="hybridMultilevel"/>
    <w:tmpl w:val="9EC43C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E8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B308A"/>
    <w:multiLevelType w:val="hybridMultilevel"/>
    <w:tmpl w:val="99A602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37EA2"/>
    <w:multiLevelType w:val="hybridMultilevel"/>
    <w:tmpl w:val="D6AAB56E"/>
    <w:lvl w:ilvl="0" w:tplc="425E8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C942A5"/>
    <w:multiLevelType w:val="hybridMultilevel"/>
    <w:tmpl w:val="A0B4A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CC64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48"/>
    <w:rsid w:val="001C4848"/>
    <w:rsid w:val="00C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2826"/>
  <w15:chartTrackingRefBased/>
  <w15:docId w15:val="{E3EE415F-E5F9-493E-A62D-3E58748B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4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1C48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C4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alskenovice.si/bitja-kot-iz-stekla-prozorne-ziva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2020-05-14T04:38:00Z</dcterms:created>
  <dcterms:modified xsi:type="dcterms:W3CDTF">2020-05-14T04:44:00Z</dcterms:modified>
</cp:coreProperties>
</file>