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1248"/>
        <w:tblW w:w="14541" w:type="dxa"/>
        <w:jc w:val="center"/>
        <w:tblLook w:val="04A0" w:firstRow="1" w:lastRow="0" w:firstColumn="1" w:lastColumn="0" w:noHBand="0" w:noVBand="1"/>
      </w:tblPr>
      <w:tblGrid>
        <w:gridCol w:w="2602"/>
        <w:gridCol w:w="5794"/>
        <w:gridCol w:w="6145"/>
      </w:tblGrid>
      <w:tr w:rsidR="00C0762C" w:rsidRPr="00C0762C" w:rsidTr="0066202E">
        <w:trPr>
          <w:trHeight w:val="736"/>
          <w:jc w:val="center"/>
        </w:trPr>
        <w:tc>
          <w:tcPr>
            <w:tcW w:w="2602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4" w:type="dxa"/>
          </w:tcPr>
          <w:p w:rsidR="00C0762C" w:rsidRPr="0066202E" w:rsidRDefault="00C0762C" w:rsidP="0066202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6202E">
              <w:rPr>
                <w:rFonts w:ascii="Arial" w:hAnsi="Arial" w:cs="Arial"/>
                <w:b/>
                <w:sz w:val="32"/>
                <w:szCs w:val="28"/>
              </w:rPr>
              <w:t>Visoke dinarske pokrajine</w:t>
            </w:r>
          </w:p>
        </w:tc>
        <w:tc>
          <w:tcPr>
            <w:tcW w:w="6145" w:type="dxa"/>
          </w:tcPr>
          <w:p w:rsidR="00C0762C" w:rsidRPr="0066202E" w:rsidRDefault="00C0762C" w:rsidP="0066202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66202E">
              <w:rPr>
                <w:rFonts w:ascii="Arial" w:hAnsi="Arial" w:cs="Arial"/>
                <w:b/>
                <w:sz w:val="32"/>
                <w:szCs w:val="28"/>
              </w:rPr>
              <w:t>Nizke dinarske pokrajine</w:t>
            </w:r>
          </w:p>
        </w:tc>
      </w:tr>
      <w:tr w:rsidR="00C0762C" w:rsidRPr="00C0762C" w:rsidTr="0066202E">
        <w:trPr>
          <w:trHeight w:val="1187"/>
          <w:jc w:val="center"/>
        </w:trPr>
        <w:tc>
          <w:tcPr>
            <w:tcW w:w="2602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  <w:r w:rsidRPr="00C0762C">
              <w:rPr>
                <w:rFonts w:ascii="Arial" w:hAnsi="Arial" w:cs="Arial"/>
                <w:sz w:val="28"/>
                <w:szCs w:val="28"/>
              </w:rPr>
              <w:t>lega</w:t>
            </w:r>
          </w:p>
        </w:tc>
        <w:tc>
          <w:tcPr>
            <w:tcW w:w="5794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5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762C" w:rsidRPr="00C0762C" w:rsidTr="0066202E">
        <w:trPr>
          <w:trHeight w:val="1187"/>
          <w:jc w:val="center"/>
        </w:trPr>
        <w:tc>
          <w:tcPr>
            <w:tcW w:w="2602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  <w:r w:rsidRPr="00C0762C">
              <w:rPr>
                <w:rFonts w:ascii="Arial" w:hAnsi="Arial" w:cs="Arial"/>
                <w:sz w:val="28"/>
                <w:szCs w:val="28"/>
              </w:rPr>
              <w:t>Višji planotast svet</w:t>
            </w:r>
          </w:p>
        </w:tc>
        <w:tc>
          <w:tcPr>
            <w:tcW w:w="5794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5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762C" w:rsidRPr="00C0762C" w:rsidTr="0066202E">
        <w:trPr>
          <w:trHeight w:val="1242"/>
          <w:jc w:val="center"/>
        </w:trPr>
        <w:tc>
          <w:tcPr>
            <w:tcW w:w="2602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  <w:r w:rsidRPr="00C0762C">
              <w:rPr>
                <w:rFonts w:ascii="Arial" w:hAnsi="Arial" w:cs="Arial"/>
                <w:sz w:val="28"/>
                <w:szCs w:val="28"/>
              </w:rPr>
              <w:t>Nižji vmesni predeli - podolja</w:t>
            </w:r>
          </w:p>
        </w:tc>
        <w:tc>
          <w:tcPr>
            <w:tcW w:w="5794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5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762C" w:rsidRPr="00C0762C" w:rsidTr="0066202E">
        <w:trPr>
          <w:trHeight w:val="1187"/>
          <w:jc w:val="center"/>
        </w:trPr>
        <w:tc>
          <w:tcPr>
            <w:tcW w:w="2602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  <w:r w:rsidRPr="00C0762C">
              <w:rPr>
                <w:rFonts w:ascii="Arial" w:hAnsi="Arial" w:cs="Arial"/>
                <w:sz w:val="28"/>
                <w:szCs w:val="28"/>
              </w:rPr>
              <w:t>Večja naselja</w:t>
            </w:r>
          </w:p>
        </w:tc>
        <w:tc>
          <w:tcPr>
            <w:tcW w:w="5794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5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762C" w:rsidRPr="00C0762C" w:rsidTr="0066202E">
        <w:trPr>
          <w:trHeight w:val="1187"/>
          <w:jc w:val="center"/>
        </w:trPr>
        <w:tc>
          <w:tcPr>
            <w:tcW w:w="2602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  <w:r w:rsidRPr="00C0762C">
              <w:rPr>
                <w:rFonts w:ascii="Arial" w:hAnsi="Arial" w:cs="Arial"/>
                <w:sz w:val="28"/>
                <w:szCs w:val="28"/>
              </w:rPr>
              <w:t>reke</w:t>
            </w:r>
          </w:p>
        </w:tc>
        <w:tc>
          <w:tcPr>
            <w:tcW w:w="5794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5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762C" w:rsidRPr="00C0762C" w:rsidTr="0066202E">
        <w:trPr>
          <w:trHeight w:val="1187"/>
          <w:jc w:val="center"/>
        </w:trPr>
        <w:tc>
          <w:tcPr>
            <w:tcW w:w="2602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  <w:r w:rsidRPr="00C0762C">
              <w:rPr>
                <w:rFonts w:ascii="Arial" w:hAnsi="Arial" w:cs="Arial"/>
                <w:sz w:val="28"/>
                <w:szCs w:val="28"/>
              </w:rPr>
              <w:t>Poselitev</w:t>
            </w:r>
          </w:p>
        </w:tc>
        <w:tc>
          <w:tcPr>
            <w:tcW w:w="5794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5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762C" w:rsidRPr="00C0762C" w:rsidTr="0066202E">
        <w:trPr>
          <w:trHeight w:val="1187"/>
          <w:jc w:val="center"/>
        </w:trPr>
        <w:tc>
          <w:tcPr>
            <w:tcW w:w="2602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  <w:r w:rsidRPr="00C0762C">
              <w:rPr>
                <w:rFonts w:ascii="Arial" w:hAnsi="Arial" w:cs="Arial"/>
                <w:sz w:val="28"/>
                <w:szCs w:val="28"/>
              </w:rPr>
              <w:t>Prevladujoče gospodarske panoge</w:t>
            </w:r>
          </w:p>
        </w:tc>
        <w:tc>
          <w:tcPr>
            <w:tcW w:w="5794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5" w:type="dxa"/>
          </w:tcPr>
          <w:p w:rsidR="00C0762C" w:rsidRPr="00C0762C" w:rsidRDefault="00C0762C" w:rsidP="006620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0955" w:rsidRPr="004B3753" w:rsidRDefault="00C0762C" w:rsidP="004B3753">
      <w:pPr>
        <w:jc w:val="center"/>
        <w:rPr>
          <w:b/>
          <w:sz w:val="32"/>
        </w:rPr>
      </w:pPr>
      <w:r w:rsidRPr="004B3753">
        <w:rPr>
          <w:b/>
          <w:sz w:val="32"/>
        </w:rPr>
        <w:t>KAKO SE VISOKE DINARSKE PLANOTE RAZLIKUJEJO OD NIZKIH DINARSKIH POKRAJIN?</w:t>
      </w:r>
    </w:p>
    <w:sectPr w:rsidR="00C90955" w:rsidRPr="004B3753" w:rsidSect="00C0762C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C"/>
    <w:rsid w:val="004B3753"/>
    <w:rsid w:val="0066202E"/>
    <w:rsid w:val="00C0762C"/>
    <w:rsid w:val="00C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F265"/>
  <w15:chartTrackingRefBased/>
  <w15:docId w15:val="{2CE85F3B-7535-44EA-ADE9-2AE96129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zadravec</dc:creator>
  <cp:keywords/>
  <dc:description/>
  <cp:lastModifiedBy>igor zadravec</cp:lastModifiedBy>
  <cp:revision>2</cp:revision>
  <dcterms:created xsi:type="dcterms:W3CDTF">2020-05-10T17:34:00Z</dcterms:created>
  <dcterms:modified xsi:type="dcterms:W3CDTF">2020-05-10T18:30:00Z</dcterms:modified>
</cp:coreProperties>
</file>