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CD" w:rsidRDefault="00D648CD" w:rsidP="00D648CD">
      <w:r>
        <w:t>Pozdravljeni, d</w:t>
      </w:r>
      <w:r>
        <w:t xml:space="preserve">rage učenke, dragi učenci. </w:t>
      </w:r>
    </w:p>
    <w:p w:rsidR="00D648CD" w:rsidRDefault="00D648CD" w:rsidP="00D648CD">
      <w:r>
        <w:t xml:space="preserve">Tako, prve korake pri učenju na daljavo smo naredili. Kako vam gre? Ste uspeli narediti vse včerajšnje naloge? Danes vas čakajo že nove. Vesela bom, če se mi oglasite na </w:t>
      </w:r>
      <w:proofErr w:type="spellStart"/>
      <w:r>
        <w:t>mail</w:t>
      </w:r>
      <w:proofErr w:type="spellEnd"/>
      <w:r>
        <w:t>, da vsaj malo poveste, kako je z nemščino. Vam je vse jasno, lahko sledite, je nalog preveč / premalo …?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648CD" w:rsidTr="000A3225">
        <w:tc>
          <w:tcPr>
            <w:tcW w:w="10606" w:type="dxa"/>
            <w:shd w:val="clear" w:color="auto" w:fill="00B050"/>
          </w:tcPr>
          <w:p w:rsidR="00D648CD" w:rsidRPr="00F313D0" w:rsidRDefault="00D648CD" w:rsidP="000A3225">
            <w:pPr>
              <w:rPr>
                <w:b/>
              </w:rPr>
            </w:pPr>
            <w:r w:rsidRPr="00F313D0">
              <w:rPr>
                <w:b/>
              </w:rPr>
              <w:t xml:space="preserve">Navodila za samostojno </w:t>
            </w:r>
            <w:r>
              <w:rPr>
                <w:b/>
              </w:rPr>
              <w:t>učenje pri izbirnem predmetu NEMŠČINA za 5. razred</w:t>
            </w:r>
          </w:p>
        </w:tc>
      </w:tr>
      <w:tr w:rsidR="00D648CD" w:rsidTr="000A3225">
        <w:tc>
          <w:tcPr>
            <w:tcW w:w="10606" w:type="dxa"/>
            <w:shd w:val="clear" w:color="auto" w:fill="92D050"/>
          </w:tcPr>
          <w:p w:rsidR="00D648CD" w:rsidRDefault="00D648CD" w:rsidP="00D648CD">
            <w:r>
              <w:t xml:space="preserve">Datum: </w:t>
            </w:r>
            <w:r>
              <w:t>četrtek, 19</w:t>
            </w:r>
            <w:r>
              <w:t>. 3 . 2020</w:t>
            </w:r>
          </w:p>
        </w:tc>
      </w:tr>
      <w:tr w:rsidR="00D648CD" w:rsidTr="000A3225">
        <w:tc>
          <w:tcPr>
            <w:tcW w:w="10606" w:type="dxa"/>
            <w:shd w:val="clear" w:color="auto" w:fill="92D050"/>
          </w:tcPr>
          <w:p w:rsidR="00D648CD" w:rsidRDefault="00D648CD" w:rsidP="00D648CD">
            <w:r>
              <w:t xml:space="preserve">Učna ura: </w:t>
            </w:r>
            <w:r w:rsidR="00E451B4">
              <w:t>Kako se živali gibljejo</w:t>
            </w:r>
          </w:p>
        </w:tc>
      </w:tr>
      <w:tr w:rsidR="00D648CD" w:rsidTr="000A3225">
        <w:tc>
          <w:tcPr>
            <w:tcW w:w="10606" w:type="dxa"/>
          </w:tcPr>
          <w:p w:rsidR="00D648CD" w:rsidRDefault="00D648CD" w:rsidP="000A3225">
            <w:pPr>
              <w:spacing w:line="276" w:lineRule="auto"/>
            </w:pPr>
          </w:p>
          <w:p w:rsidR="00D648CD" w:rsidRDefault="00D648CD" w:rsidP="00D648CD">
            <w:pPr>
              <w:spacing w:line="276" w:lineRule="auto"/>
            </w:pPr>
            <w:r>
              <w:t>1. P</w:t>
            </w:r>
            <w:r>
              <w:t xml:space="preserve">ripravi delovni zvezek Brihtna </w:t>
            </w:r>
            <w:proofErr w:type="spellStart"/>
            <w:r>
              <w:t>glavca</w:t>
            </w:r>
            <w:proofErr w:type="spellEnd"/>
            <w:r>
              <w:t xml:space="preserve"> 6</w:t>
            </w:r>
            <w:r>
              <w:t>,</w:t>
            </w:r>
            <w:r>
              <w:t xml:space="preserve"> šolski zvezek</w:t>
            </w:r>
            <w:r>
              <w:t xml:space="preserve"> in peresnico</w:t>
            </w:r>
            <w:r>
              <w:t xml:space="preserve">. </w:t>
            </w:r>
          </w:p>
          <w:p w:rsidR="00D648CD" w:rsidRDefault="00D648CD" w:rsidP="00D648CD">
            <w:pPr>
              <w:spacing w:line="276" w:lineRule="auto"/>
            </w:pPr>
          </w:p>
        </w:tc>
      </w:tr>
      <w:tr w:rsidR="00D648CD" w:rsidTr="000A3225">
        <w:tc>
          <w:tcPr>
            <w:tcW w:w="10606" w:type="dxa"/>
          </w:tcPr>
          <w:p w:rsidR="00D648CD" w:rsidRDefault="00D648CD" w:rsidP="000A3225">
            <w:pPr>
              <w:spacing w:line="276" w:lineRule="auto"/>
            </w:pPr>
          </w:p>
          <w:p w:rsidR="00D648CD" w:rsidRDefault="00D648CD" w:rsidP="000A3225">
            <w:pPr>
              <w:spacing w:line="276" w:lineRule="auto"/>
            </w:pPr>
            <w:r>
              <w:t xml:space="preserve">2. </w:t>
            </w:r>
            <w:r w:rsidRPr="00D648CD">
              <w:rPr>
                <w:u w:val="single"/>
              </w:rPr>
              <w:t>Ponovitev</w:t>
            </w:r>
          </w:p>
          <w:p w:rsidR="00D648CD" w:rsidRDefault="00D648CD" w:rsidP="000A3225">
            <w:pPr>
              <w:spacing w:line="276" w:lineRule="auto"/>
            </w:pPr>
            <w:r>
              <w:t xml:space="preserve">Za začetek boš </w:t>
            </w:r>
            <w:r>
              <w:rPr>
                <w:b/>
              </w:rPr>
              <w:t>ponovil/-a življenjske prostore</w:t>
            </w:r>
            <w:r w:rsidRPr="0025412A">
              <w:rPr>
                <w:b/>
              </w:rPr>
              <w:t xml:space="preserve"> živali</w:t>
            </w:r>
            <w:r>
              <w:t xml:space="preserve"> v (BG, str. 43, 44</w:t>
            </w:r>
            <w:r>
              <w:t xml:space="preserve"> oziroma s pomočjo zvezka, kjer imaš </w:t>
            </w:r>
            <w:r>
              <w:t>zapisane življenjske prostore tudi v slovenščini</w:t>
            </w:r>
            <w:r>
              <w:t>.</w:t>
            </w:r>
          </w:p>
          <w:p w:rsidR="00D648CD" w:rsidRDefault="00D648CD" w:rsidP="000A3225">
            <w:pPr>
              <w:spacing w:line="276" w:lineRule="auto"/>
            </w:pPr>
            <w:r>
              <w:t>V zvezek odgovori na naslednja vprašanja:</w:t>
            </w:r>
          </w:p>
          <w:p w:rsidR="00D648CD" w:rsidRDefault="00D648CD" w:rsidP="000A3225">
            <w:pPr>
              <w:spacing w:line="276" w:lineRule="auto"/>
            </w:pPr>
            <w:proofErr w:type="spellStart"/>
            <w:r>
              <w:t>Übung</w:t>
            </w:r>
            <w:proofErr w:type="spellEnd"/>
          </w:p>
          <w:p w:rsidR="00D648CD" w:rsidRDefault="00E451B4" w:rsidP="000A3225">
            <w:pPr>
              <w:spacing w:line="276" w:lineRule="auto"/>
            </w:pPr>
            <w:r>
              <w:t xml:space="preserve">Primer: </w:t>
            </w:r>
            <w:r w:rsidR="00D648CD">
              <w:t xml:space="preserve"> </w:t>
            </w:r>
            <w:proofErr w:type="spellStart"/>
            <w:r w:rsidR="00D648CD">
              <w:t>Wo</w:t>
            </w:r>
            <w:proofErr w:type="spellEnd"/>
            <w:r w:rsidR="00D648CD">
              <w:t xml:space="preserve"> </w:t>
            </w:r>
            <w:proofErr w:type="spellStart"/>
            <w:r w:rsidR="00D648CD">
              <w:t>lebt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Polarwolf</w:t>
            </w:r>
            <w:proofErr w:type="spellEnd"/>
            <w:r>
              <w:t xml:space="preserve">? Er </w:t>
            </w:r>
            <w:proofErr w:type="spellStart"/>
            <w:r>
              <w:t>lebt</w:t>
            </w:r>
            <w:proofErr w:type="spellEnd"/>
            <w:r>
              <w:t xml:space="preserve"> in </w:t>
            </w:r>
            <w:proofErr w:type="spellStart"/>
            <w:r>
              <w:t>Grönland</w:t>
            </w:r>
            <w:proofErr w:type="spellEnd"/>
            <w:r>
              <w:t>.</w:t>
            </w:r>
          </w:p>
          <w:p w:rsidR="00E451B4" w:rsidRDefault="00E451B4" w:rsidP="000A3225">
            <w:pPr>
              <w:spacing w:line="276" w:lineRule="auto"/>
            </w:pPr>
            <w:r>
              <w:t xml:space="preserve">a) </w:t>
            </w:r>
            <w:proofErr w:type="spellStart"/>
            <w:r>
              <w:t>Wo</w:t>
            </w:r>
            <w:proofErr w:type="spellEnd"/>
            <w:r>
              <w:t xml:space="preserve"> </w:t>
            </w:r>
            <w:proofErr w:type="spellStart"/>
            <w:r>
              <w:t>lebt</w:t>
            </w:r>
            <w:proofErr w:type="spellEnd"/>
            <w:r>
              <w:t xml:space="preserve">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Forelle</w:t>
            </w:r>
            <w:proofErr w:type="spellEnd"/>
            <w:r>
              <w:t>?</w:t>
            </w:r>
          </w:p>
          <w:p w:rsidR="00E451B4" w:rsidRDefault="00E451B4" w:rsidP="000A3225">
            <w:pPr>
              <w:spacing w:line="276" w:lineRule="auto"/>
            </w:pPr>
            <w:r>
              <w:t xml:space="preserve">b) </w:t>
            </w:r>
            <w:proofErr w:type="spellStart"/>
            <w:r>
              <w:t>Wo</w:t>
            </w:r>
            <w:proofErr w:type="spellEnd"/>
            <w:r>
              <w:t xml:space="preserve"> </w:t>
            </w:r>
            <w:proofErr w:type="spellStart"/>
            <w:r>
              <w:t>lebt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Präriehund</w:t>
            </w:r>
            <w:proofErr w:type="spellEnd"/>
            <w:r>
              <w:t>?</w:t>
            </w:r>
          </w:p>
          <w:p w:rsidR="00E451B4" w:rsidRDefault="00E451B4" w:rsidP="000A3225">
            <w:pPr>
              <w:spacing w:line="276" w:lineRule="auto"/>
            </w:pPr>
            <w:r>
              <w:t xml:space="preserve">c) </w:t>
            </w:r>
            <w:proofErr w:type="spellStart"/>
            <w:r>
              <w:t>Wo</w:t>
            </w:r>
            <w:proofErr w:type="spellEnd"/>
            <w:r>
              <w:t xml:space="preserve"> </w:t>
            </w:r>
            <w:proofErr w:type="spellStart"/>
            <w:r>
              <w:t>lebt</w:t>
            </w:r>
            <w:proofErr w:type="spellEnd"/>
            <w:r>
              <w:t xml:space="preserve"> </w:t>
            </w:r>
            <w:proofErr w:type="spellStart"/>
            <w:r>
              <w:t>das</w:t>
            </w:r>
            <w:proofErr w:type="spellEnd"/>
            <w:r>
              <w:t xml:space="preserve"> Krokodil?</w:t>
            </w:r>
          </w:p>
          <w:p w:rsidR="00E451B4" w:rsidRDefault="00E451B4" w:rsidP="000A3225">
            <w:pPr>
              <w:spacing w:line="276" w:lineRule="auto"/>
            </w:pPr>
            <w:r>
              <w:t xml:space="preserve">d) </w:t>
            </w:r>
            <w:proofErr w:type="spellStart"/>
            <w:r>
              <w:t>Wo</w:t>
            </w:r>
            <w:proofErr w:type="spellEnd"/>
            <w:r>
              <w:t xml:space="preserve"> </w:t>
            </w:r>
            <w:proofErr w:type="spellStart"/>
            <w:r>
              <w:t>lebt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Bär</w:t>
            </w:r>
            <w:proofErr w:type="spellEnd"/>
            <w:r>
              <w:t>?</w:t>
            </w:r>
          </w:p>
          <w:p w:rsidR="00E451B4" w:rsidRDefault="00E451B4" w:rsidP="000A3225">
            <w:pPr>
              <w:spacing w:line="276" w:lineRule="auto"/>
            </w:pPr>
            <w:r>
              <w:t xml:space="preserve">e) </w:t>
            </w:r>
            <w:proofErr w:type="spellStart"/>
            <w:r>
              <w:t>Wo</w:t>
            </w:r>
            <w:proofErr w:type="spellEnd"/>
            <w:r>
              <w:t xml:space="preserve"> </w:t>
            </w:r>
            <w:proofErr w:type="spellStart"/>
            <w:r>
              <w:t>lebt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Panda?</w:t>
            </w:r>
          </w:p>
          <w:p w:rsidR="00D648CD" w:rsidRDefault="00D648CD" w:rsidP="000A3225">
            <w:pPr>
              <w:spacing w:line="276" w:lineRule="auto"/>
            </w:pPr>
          </w:p>
        </w:tc>
      </w:tr>
      <w:tr w:rsidR="00D648CD" w:rsidTr="000A3225">
        <w:tc>
          <w:tcPr>
            <w:tcW w:w="10606" w:type="dxa"/>
          </w:tcPr>
          <w:p w:rsidR="00D648CD" w:rsidRDefault="00D648CD" w:rsidP="000A3225">
            <w:pPr>
              <w:spacing w:line="360" w:lineRule="auto"/>
            </w:pPr>
          </w:p>
          <w:p w:rsidR="00D648CD" w:rsidRDefault="00E451B4" w:rsidP="000A3225">
            <w:pPr>
              <w:spacing w:line="360" w:lineRule="auto"/>
            </w:pPr>
            <w:r>
              <w:t xml:space="preserve">3. Danes </w:t>
            </w:r>
            <w:r w:rsidR="00D648CD">
              <w:t xml:space="preserve">bomo </w:t>
            </w:r>
            <w:r>
              <w:t>se bomo naučili</w:t>
            </w:r>
            <w:r w:rsidRPr="00E451B4">
              <w:rPr>
                <w:b/>
              </w:rPr>
              <w:t>, kako se živali gibljejo</w:t>
            </w:r>
            <w:r w:rsidR="00D648CD">
              <w:t xml:space="preserve">, torej </w:t>
            </w:r>
            <w:r>
              <w:t>kaj znajo. Tisti, ki ste bili zadnjo šolsko uro pri pouku, ste že delali na to temo, vendar bom za vse še enkrat ponovila, da boste tudi vsi imeli zapis v zvezkih.</w:t>
            </w:r>
          </w:p>
          <w:p w:rsidR="00D648CD" w:rsidRPr="00BB26F8" w:rsidRDefault="00D648CD" w:rsidP="000A3225">
            <w:pPr>
              <w:spacing w:line="360" w:lineRule="auto"/>
              <w:jc w:val="center"/>
            </w:pPr>
            <w:proofErr w:type="spellStart"/>
            <w:r>
              <w:rPr>
                <w:color w:val="FF0000"/>
              </w:rPr>
              <w:t>Tiere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 w:rsidR="005B4C72">
              <w:rPr>
                <w:color w:val="FF0000"/>
              </w:rPr>
              <w:t>können</w:t>
            </w:r>
            <w:proofErr w:type="spellEnd"/>
            <w:r w:rsidR="005B4C7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>
              <w:t>(</w:t>
            </w:r>
            <w:r w:rsidR="005B4C72">
              <w:t>Živali znajo</w:t>
            </w:r>
            <w:r>
              <w:t>)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4528"/>
              <w:gridCol w:w="4529"/>
            </w:tblGrid>
            <w:tr w:rsidR="00D648CD" w:rsidTr="000A3225">
              <w:tc>
                <w:tcPr>
                  <w:tcW w:w="4528" w:type="dxa"/>
                  <w:shd w:val="clear" w:color="auto" w:fill="F2DBDB" w:themeFill="accent2" w:themeFillTint="33"/>
                </w:tcPr>
                <w:p w:rsidR="00D648CD" w:rsidRDefault="005B4C72" w:rsidP="000A3225">
                  <w:pPr>
                    <w:spacing w:line="360" w:lineRule="auto"/>
                  </w:pPr>
                  <w:proofErr w:type="spellStart"/>
                  <w:r>
                    <w:t>Deutsch</w:t>
                  </w:r>
                  <w:proofErr w:type="spellEnd"/>
                </w:p>
              </w:tc>
              <w:tc>
                <w:tcPr>
                  <w:tcW w:w="4529" w:type="dxa"/>
                  <w:shd w:val="clear" w:color="auto" w:fill="F2DBDB" w:themeFill="accent2" w:themeFillTint="33"/>
                </w:tcPr>
                <w:p w:rsidR="00D648CD" w:rsidRDefault="005B4C72" w:rsidP="000A3225">
                  <w:pPr>
                    <w:spacing w:line="360" w:lineRule="auto"/>
                  </w:pPr>
                  <w:proofErr w:type="spellStart"/>
                  <w:r>
                    <w:t>Slowenisch</w:t>
                  </w:r>
                  <w:proofErr w:type="spellEnd"/>
                </w:p>
              </w:tc>
            </w:tr>
            <w:tr w:rsidR="00D648CD" w:rsidTr="000A3225">
              <w:tc>
                <w:tcPr>
                  <w:tcW w:w="4528" w:type="dxa"/>
                </w:tcPr>
                <w:p w:rsidR="00D648CD" w:rsidRDefault="005B4C72" w:rsidP="000A3225">
                  <w:pPr>
                    <w:spacing w:line="360" w:lineRule="auto"/>
                  </w:pPr>
                  <w:proofErr w:type="spellStart"/>
                  <w:r>
                    <w:t>laufen</w:t>
                  </w:r>
                  <w:proofErr w:type="spellEnd"/>
                  <w:r>
                    <w:t xml:space="preserve"> / </w:t>
                  </w:r>
                  <w:proofErr w:type="spellStart"/>
                  <w:r>
                    <w:t>rennen</w:t>
                  </w:r>
                  <w:proofErr w:type="spellEnd"/>
                </w:p>
              </w:tc>
              <w:tc>
                <w:tcPr>
                  <w:tcW w:w="4529" w:type="dxa"/>
                </w:tcPr>
                <w:p w:rsidR="00D648CD" w:rsidRDefault="005B4C72" w:rsidP="000A3225">
                  <w:pPr>
                    <w:spacing w:line="360" w:lineRule="auto"/>
                  </w:pPr>
                  <w:r>
                    <w:t>teči (oba izraza pomenita isto)</w:t>
                  </w:r>
                </w:p>
              </w:tc>
            </w:tr>
            <w:tr w:rsidR="00D648CD" w:rsidTr="000A3225">
              <w:tc>
                <w:tcPr>
                  <w:tcW w:w="4528" w:type="dxa"/>
                </w:tcPr>
                <w:p w:rsidR="00D648CD" w:rsidRDefault="005B4C72" w:rsidP="000A3225">
                  <w:pPr>
                    <w:spacing w:line="360" w:lineRule="auto"/>
                  </w:pPr>
                  <w:proofErr w:type="spellStart"/>
                  <w:r>
                    <w:t>schwimmen</w:t>
                  </w:r>
                  <w:proofErr w:type="spellEnd"/>
                  <w:r w:rsidR="00D648CD">
                    <w:t xml:space="preserve"> </w:t>
                  </w:r>
                </w:p>
              </w:tc>
              <w:tc>
                <w:tcPr>
                  <w:tcW w:w="4529" w:type="dxa"/>
                </w:tcPr>
                <w:p w:rsidR="00D648CD" w:rsidRDefault="005B4C72" w:rsidP="000A3225">
                  <w:pPr>
                    <w:spacing w:line="360" w:lineRule="auto"/>
                  </w:pPr>
                  <w:r>
                    <w:t>plavati</w:t>
                  </w:r>
                </w:p>
              </w:tc>
            </w:tr>
            <w:tr w:rsidR="00D648CD" w:rsidTr="000A3225">
              <w:tc>
                <w:tcPr>
                  <w:tcW w:w="4528" w:type="dxa"/>
                </w:tcPr>
                <w:p w:rsidR="00D648CD" w:rsidRDefault="005B4C72" w:rsidP="000A3225">
                  <w:pPr>
                    <w:spacing w:line="360" w:lineRule="auto"/>
                  </w:pPr>
                  <w:proofErr w:type="spellStart"/>
                  <w:r>
                    <w:t>klettern</w:t>
                  </w:r>
                  <w:proofErr w:type="spellEnd"/>
                </w:p>
              </w:tc>
              <w:tc>
                <w:tcPr>
                  <w:tcW w:w="4529" w:type="dxa"/>
                </w:tcPr>
                <w:p w:rsidR="00D648CD" w:rsidRDefault="005B4C72" w:rsidP="000A3225">
                  <w:pPr>
                    <w:spacing w:line="360" w:lineRule="auto"/>
                  </w:pPr>
                  <w:r>
                    <w:t>plezati</w:t>
                  </w:r>
                </w:p>
              </w:tc>
            </w:tr>
            <w:tr w:rsidR="00D648CD" w:rsidTr="000A3225">
              <w:tc>
                <w:tcPr>
                  <w:tcW w:w="4528" w:type="dxa"/>
                </w:tcPr>
                <w:p w:rsidR="00D648CD" w:rsidRDefault="005B4C72" w:rsidP="000A3225">
                  <w:pPr>
                    <w:spacing w:line="360" w:lineRule="auto"/>
                  </w:pPr>
                  <w:proofErr w:type="spellStart"/>
                  <w:r>
                    <w:t>fliegen</w:t>
                  </w:r>
                  <w:proofErr w:type="spellEnd"/>
                </w:p>
              </w:tc>
              <w:tc>
                <w:tcPr>
                  <w:tcW w:w="4529" w:type="dxa"/>
                </w:tcPr>
                <w:p w:rsidR="00D648CD" w:rsidRDefault="005B4C72" w:rsidP="000A3225">
                  <w:pPr>
                    <w:spacing w:line="360" w:lineRule="auto"/>
                  </w:pPr>
                  <w:r>
                    <w:t>leteti</w:t>
                  </w:r>
                </w:p>
              </w:tc>
            </w:tr>
            <w:tr w:rsidR="00D648CD" w:rsidTr="000A3225">
              <w:tc>
                <w:tcPr>
                  <w:tcW w:w="4528" w:type="dxa"/>
                </w:tcPr>
                <w:p w:rsidR="00D648CD" w:rsidRDefault="005B4C72" w:rsidP="000A3225">
                  <w:pPr>
                    <w:spacing w:line="360" w:lineRule="auto"/>
                  </w:pPr>
                  <w:proofErr w:type="spellStart"/>
                  <w:r>
                    <w:t>springen</w:t>
                  </w:r>
                  <w:proofErr w:type="spellEnd"/>
                </w:p>
              </w:tc>
              <w:tc>
                <w:tcPr>
                  <w:tcW w:w="4529" w:type="dxa"/>
                </w:tcPr>
                <w:p w:rsidR="00D648CD" w:rsidRDefault="005B4C72" w:rsidP="000A3225">
                  <w:pPr>
                    <w:spacing w:line="360" w:lineRule="auto"/>
                  </w:pPr>
                  <w:r>
                    <w:t>skakati</w:t>
                  </w:r>
                </w:p>
              </w:tc>
            </w:tr>
            <w:tr w:rsidR="00D648CD" w:rsidTr="000A3225">
              <w:tc>
                <w:tcPr>
                  <w:tcW w:w="4528" w:type="dxa"/>
                </w:tcPr>
                <w:p w:rsidR="00D648CD" w:rsidRDefault="005B4C72" w:rsidP="000A3225">
                  <w:pPr>
                    <w:spacing w:line="360" w:lineRule="auto"/>
                  </w:pPr>
                  <w:proofErr w:type="spellStart"/>
                  <w:r>
                    <w:t>kriechen</w:t>
                  </w:r>
                  <w:proofErr w:type="spellEnd"/>
                </w:p>
              </w:tc>
              <w:tc>
                <w:tcPr>
                  <w:tcW w:w="4529" w:type="dxa"/>
                </w:tcPr>
                <w:p w:rsidR="00D648CD" w:rsidRDefault="005B4C72" w:rsidP="000A3225">
                  <w:pPr>
                    <w:spacing w:line="360" w:lineRule="auto"/>
                  </w:pPr>
                  <w:r>
                    <w:t>plaziti se</w:t>
                  </w:r>
                </w:p>
              </w:tc>
            </w:tr>
            <w:tr w:rsidR="00D648CD" w:rsidTr="000A3225">
              <w:tc>
                <w:tcPr>
                  <w:tcW w:w="4528" w:type="dxa"/>
                </w:tcPr>
                <w:p w:rsidR="00D648CD" w:rsidRDefault="005B4C72" w:rsidP="000A3225">
                  <w:pPr>
                    <w:spacing w:line="360" w:lineRule="auto"/>
                  </w:pPr>
                  <w:proofErr w:type="spellStart"/>
                  <w:r>
                    <w:t>tauchen</w:t>
                  </w:r>
                  <w:proofErr w:type="spellEnd"/>
                </w:p>
              </w:tc>
              <w:tc>
                <w:tcPr>
                  <w:tcW w:w="4529" w:type="dxa"/>
                </w:tcPr>
                <w:p w:rsidR="00D648CD" w:rsidRDefault="005B4C72" w:rsidP="000A3225">
                  <w:pPr>
                    <w:spacing w:line="360" w:lineRule="auto"/>
                  </w:pPr>
                  <w:r>
                    <w:t>potapljati se</w:t>
                  </w:r>
                </w:p>
              </w:tc>
            </w:tr>
            <w:tr w:rsidR="00D648CD" w:rsidTr="000A3225">
              <w:tc>
                <w:tcPr>
                  <w:tcW w:w="4528" w:type="dxa"/>
                </w:tcPr>
                <w:p w:rsidR="00D648CD" w:rsidRDefault="005B4C72" w:rsidP="000A3225">
                  <w:pPr>
                    <w:spacing w:line="360" w:lineRule="auto"/>
                  </w:pPr>
                  <w:proofErr w:type="spellStart"/>
                  <w:r>
                    <w:t>tragen</w:t>
                  </w:r>
                  <w:proofErr w:type="spellEnd"/>
                </w:p>
              </w:tc>
              <w:tc>
                <w:tcPr>
                  <w:tcW w:w="4529" w:type="dxa"/>
                </w:tcPr>
                <w:p w:rsidR="00D648CD" w:rsidRDefault="005B4C72" w:rsidP="005B4C72">
                  <w:pPr>
                    <w:spacing w:line="360" w:lineRule="auto"/>
                  </w:pPr>
                  <w:r>
                    <w:t>nositi (npr. tovor)</w:t>
                  </w:r>
                </w:p>
              </w:tc>
            </w:tr>
            <w:tr w:rsidR="00D31F3A" w:rsidTr="000A3225">
              <w:tc>
                <w:tcPr>
                  <w:tcW w:w="4528" w:type="dxa"/>
                </w:tcPr>
                <w:p w:rsidR="00D31F3A" w:rsidRDefault="00D31F3A" w:rsidP="000A3225">
                  <w:pPr>
                    <w:spacing w:line="360" w:lineRule="auto"/>
                  </w:pPr>
                  <w:proofErr w:type="spellStart"/>
                  <w:r>
                    <w:t>singen</w:t>
                  </w:r>
                  <w:proofErr w:type="spellEnd"/>
                </w:p>
              </w:tc>
              <w:tc>
                <w:tcPr>
                  <w:tcW w:w="4529" w:type="dxa"/>
                </w:tcPr>
                <w:p w:rsidR="00D31F3A" w:rsidRDefault="00D31F3A" w:rsidP="005B4C72">
                  <w:pPr>
                    <w:spacing w:line="360" w:lineRule="auto"/>
                  </w:pPr>
                  <w:r>
                    <w:t>peti</w:t>
                  </w:r>
                </w:p>
              </w:tc>
            </w:tr>
          </w:tbl>
          <w:p w:rsidR="00D648CD" w:rsidRDefault="00D648CD" w:rsidP="000A3225">
            <w:pPr>
              <w:spacing w:line="360" w:lineRule="auto"/>
            </w:pPr>
          </w:p>
        </w:tc>
      </w:tr>
      <w:tr w:rsidR="00D648CD" w:rsidTr="000A3225">
        <w:tc>
          <w:tcPr>
            <w:tcW w:w="10606" w:type="dxa"/>
          </w:tcPr>
          <w:p w:rsidR="00D648CD" w:rsidRDefault="00D648CD" w:rsidP="000A3225">
            <w:pPr>
              <w:spacing w:line="360" w:lineRule="auto"/>
            </w:pPr>
          </w:p>
          <w:p w:rsidR="005B4C72" w:rsidRDefault="00D648CD" w:rsidP="005B4C72">
            <w:pPr>
              <w:spacing w:line="360" w:lineRule="auto"/>
            </w:pPr>
            <w:r>
              <w:t xml:space="preserve">4. </w:t>
            </w:r>
            <w:r w:rsidR="005B4C72">
              <w:t>Na spletni strani za svoj razred odpri</w:t>
            </w:r>
            <w:r w:rsidR="005B4C72">
              <w:t xml:space="preserve"> priponko z naslovom »</w:t>
            </w:r>
            <w:proofErr w:type="spellStart"/>
            <w:r w:rsidR="005B4C72">
              <w:t>was</w:t>
            </w:r>
            <w:proofErr w:type="spellEnd"/>
            <w:r w:rsidR="005B4C72">
              <w:t>_</w:t>
            </w:r>
            <w:proofErr w:type="spellStart"/>
            <w:r w:rsidR="005B4C72">
              <w:t>können</w:t>
            </w:r>
            <w:proofErr w:type="spellEnd"/>
            <w:r w:rsidR="005B4C72">
              <w:t>_</w:t>
            </w:r>
            <w:proofErr w:type="spellStart"/>
            <w:r w:rsidR="005B4C72">
              <w:t>die</w:t>
            </w:r>
            <w:proofErr w:type="spellEnd"/>
            <w:r w:rsidR="005B4C72">
              <w:t>_</w:t>
            </w:r>
            <w:proofErr w:type="spellStart"/>
            <w:r w:rsidR="005B4C72">
              <w:t>Tiere</w:t>
            </w:r>
            <w:proofErr w:type="spellEnd"/>
            <w:r w:rsidR="005B4C72">
              <w:t>_</w:t>
            </w:r>
            <w:proofErr w:type="spellStart"/>
            <w:r w:rsidR="005B4C72">
              <w:t>machen</w:t>
            </w:r>
            <w:proofErr w:type="spellEnd"/>
            <w:r w:rsidR="005B4C72">
              <w:t>« in reši nalogi. Če imaš možnost natisniti UL, lahko rešuješ na list (dobro ga spravi, ker ga bomo potrebovali v šoli), sicer pa rešitve piši v zvezek.</w:t>
            </w:r>
          </w:p>
          <w:p w:rsidR="005B4C72" w:rsidRDefault="005B4C72" w:rsidP="005B4C72">
            <w:pPr>
              <w:spacing w:line="360" w:lineRule="auto"/>
            </w:pPr>
          </w:p>
          <w:p w:rsidR="005B4C72" w:rsidRDefault="005B4C72" w:rsidP="005B4C72">
            <w:pPr>
              <w:spacing w:line="360" w:lineRule="auto"/>
            </w:pPr>
            <w:r>
              <w:t>Pri B-nalogi je 6. primer rešen. Poglejmo si ga skupaj.</w:t>
            </w:r>
          </w:p>
          <w:p w:rsidR="005B4C72" w:rsidRDefault="005B4C72" w:rsidP="005B4C72">
            <w:pPr>
              <w:spacing w:line="360" w:lineRule="auto"/>
            </w:pPr>
            <w:proofErr w:type="spellStart"/>
            <w:r w:rsidRPr="00B74A08">
              <w:rPr>
                <w:rFonts w:ascii="Comic Sans MS" w:hAnsi="Comic Sans MS" w:cs="Arial"/>
                <w:sz w:val="20"/>
                <w:szCs w:val="52"/>
              </w:rPr>
              <w:t>Die</w:t>
            </w:r>
            <w:proofErr w:type="spellEnd"/>
            <w:r w:rsidRPr="00B74A08">
              <w:rPr>
                <w:rFonts w:ascii="Comic Sans MS" w:hAnsi="Comic Sans MS" w:cs="Arial"/>
                <w:sz w:val="20"/>
                <w:szCs w:val="52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52"/>
              </w:rPr>
              <w:t>Gams</w:t>
            </w:r>
            <w:r w:rsidRPr="00B74A08">
              <w:rPr>
                <w:rFonts w:ascii="Comic Sans MS" w:hAnsi="Comic Sans MS" w:cs="Arial"/>
                <w:sz w:val="20"/>
                <w:szCs w:val="52"/>
              </w:rPr>
              <w:t xml:space="preserve"> </w:t>
            </w:r>
            <w:proofErr w:type="spellStart"/>
            <w:r w:rsidRPr="00D31F3A">
              <w:rPr>
                <w:rFonts w:ascii="Comic Sans MS" w:hAnsi="Comic Sans MS" w:cs="Arial"/>
                <w:color w:val="FF0000"/>
                <w:sz w:val="20"/>
                <w:szCs w:val="52"/>
              </w:rPr>
              <w:t>kann</w:t>
            </w:r>
            <w:proofErr w:type="spellEnd"/>
            <w:r w:rsidRPr="00D31F3A">
              <w:rPr>
                <w:rFonts w:ascii="Comic Sans MS" w:hAnsi="Comic Sans MS" w:cs="Arial"/>
                <w:color w:val="FF0000"/>
                <w:sz w:val="20"/>
                <w:szCs w:val="52"/>
              </w:rPr>
              <w:t xml:space="preserve"> </w:t>
            </w:r>
            <w:proofErr w:type="spellStart"/>
            <w:r w:rsidRPr="00B74A08">
              <w:rPr>
                <w:rFonts w:ascii="Comic Sans MS" w:hAnsi="Comic Sans MS" w:cs="Arial"/>
                <w:sz w:val="20"/>
                <w:szCs w:val="52"/>
              </w:rPr>
              <w:t>gut</w:t>
            </w:r>
            <w:proofErr w:type="spellEnd"/>
            <w:r w:rsidRPr="00B74A08">
              <w:rPr>
                <w:rFonts w:ascii="Comic Sans MS" w:hAnsi="Comic Sans MS" w:cs="Arial"/>
                <w:sz w:val="20"/>
                <w:szCs w:val="52"/>
              </w:rPr>
              <w:t xml:space="preserve"> </w:t>
            </w:r>
            <w:proofErr w:type="spellStart"/>
            <w:r w:rsidRPr="00B74A08">
              <w:rPr>
                <w:rFonts w:ascii="Comic Sans MS" w:hAnsi="Comic Sans MS" w:cs="Arial"/>
                <w:sz w:val="20"/>
                <w:szCs w:val="52"/>
              </w:rPr>
              <w:t>laufen</w:t>
            </w:r>
            <w:proofErr w:type="spellEnd"/>
            <w:r w:rsidRPr="00B74A08">
              <w:rPr>
                <w:rFonts w:ascii="Comic Sans MS" w:hAnsi="Comic Sans MS" w:cs="Arial"/>
                <w:sz w:val="20"/>
                <w:szCs w:val="52"/>
              </w:rPr>
              <w:t xml:space="preserve">, aber </w:t>
            </w:r>
            <w:proofErr w:type="spellStart"/>
            <w:r w:rsidRPr="00B74A08">
              <w:rPr>
                <w:rFonts w:ascii="Comic Sans MS" w:hAnsi="Comic Sans MS" w:cs="Arial"/>
                <w:sz w:val="20"/>
                <w:szCs w:val="52"/>
              </w:rPr>
              <w:t>sie</w:t>
            </w:r>
            <w:proofErr w:type="spellEnd"/>
            <w:r w:rsidRPr="00B74A08">
              <w:rPr>
                <w:rFonts w:ascii="Comic Sans MS" w:hAnsi="Comic Sans MS" w:cs="Arial"/>
                <w:sz w:val="20"/>
                <w:szCs w:val="52"/>
              </w:rPr>
              <w:t xml:space="preserve"> </w:t>
            </w:r>
            <w:proofErr w:type="spellStart"/>
            <w:r w:rsidRPr="00B74A08">
              <w:rPr>
                <w:rFonts w:ascii="Comic Sans MS" w:hAnsi="Comic Sans MS" w:cs="Arial"/>
                <w:sz w:val="20"/>
                <w:szCs w:val="52"/>
              </w:rPr>
              <w:t>kann</w:t>
            </w:r>
            <w:proofErr w:type="spellEnd"/>
            <w:r w:rsidRPr="00B74A08">
              <w:rPr>
                <w:rFonts w:ascii="Comic Sans MS" w:hAnsi="Comic Sans MS" w:cs="Arial"/>
                <w:sz w:val="20"/>
                <w:szCs w:val="52"/>
              </w:rPr>
              <w:t xml:space="preserve"> </w:t>
            </w:r>
            <w:proofErr w:type="spellStart"/>
            <w:r w:rsidRPr="00B74A08">
              <w:rPr>
                <w:rFonts w:ascii="Comic Sans MS" w:hAnsi="Comic Sans MS" w:cs="Arial"/>
                <w:sz w:val="20"/>
                <w:szCs w:val="52"/>
              </w:rPr>
              <w:t>nic</w:t>
            </w:r>
            <w:r w:rsidR="00D31F3A">
              <w:rPr>
                <w:rFonts w:ascii="Comic Sans MS" w:hAnsi="Comic Sans MS" w:cs="Arial"/>
                <w:sz w:val="20"/>
                <w:szCs w:val="52"/>
              </w:rPr>
              <w:t>ht</w:t>
            </w:r>
            <w:proofErr w:type="spellEnd"/>
            <w:r w:rsidR="00D31F3A">
              <w:rPr>
                <w:rFonts w:ascii="Comic Sans MS" w:hAnsi="Comic Sans MS" w:cs="Arial"/>
                <w:sz w:val="20"/>
                <w:szCs w:val="52"/>
              </w:rPr>
              <w:t xml:space="preserve"> </w:t>
            </w:r>
            <w:proofErr w:type="spellStart"/>
            <w:r w:rsidR="00D31F3A">
              <w:rPr>
                <w:rFonts w:ascii="Comic Sans MS" w:hAnsi="Comic Sans MS" w:cs="Arial"/>
                <w:sz w:val="20"/>
                <w:szCs w:val="52"/>
              </w:rPr>
              <w:t>gut</w:t>
            </w:r>
            <w:proofErr w:type="spellEnd"/>
            <w:r w:rsidR="00D31F3A">
              <w:rPr>
                <w:rFonts w:ascii="Comic Sans MS" w:hAnsi="Comic Sans MS" w:cs="Arial"/>
                <w:sz w:val="20"/>
                <w:szCs w:val="52"/>
              </w:rPr>
              <w:t xml:space="preserve"> </w:t>
            </w:r>
            <w:proofErr w:type="spellStart"/>
            <w:r w:rsidR="00D31F3A">
              <w:rPr>
                <w:rFonts w:ascii="Comic Sans MS" w:hAnsi="Comic Sans MS" w:cs="Arial"/>
                <w:sz w:val="20"/>
                <w:szCs w:val="52"/>
              </w:rPr>
              <w:t>schwimmen</w:t>
            </w:r>
            <w:proofErr w:type="spellEnd"/>
            <w:r w:rsidR="00D31F3A">
              <w:rPr>
                <w:rFonts w:ascii="Comic Sans MS" w:hAnsi="Comic Sans MS" w:cs="Arial"/>
                <w:sz w:val="20"/>
                <w:szCs w:val="52"/>
              </w:rPr>
              <w:t xml:space="preserve">, </w:t>
            </w:r>
            <w:proofErr w:type="spellStart"/>
            <w:r w:rsidR="00D31F3A">
              <w:rPr>
                <w:rFonts w:ascii="Comic Sans MS" w:hAnsi="Comic Sans MS" w:cs="Arial"/>
                <w:sz w:val="20"/>
                <w:szCs w:val="52"/>
              </w:rPr>
              <w:t>und</w:t>
            </w:r>
            <w:proofErr w:type="spellEnd"/>
            <w:r w:rsidR="00D31F3A">
              <w:rPr>
                <w:rFonts w:ascii="Comic Sans MS" w:hAnsi="Comic Sans MS" w:cs="Arial"/>
                <w:sz w:val="20"/>
                <w:szCs w:val="52"/>
              </w:rPr>
              <w:t xml:space="preserve"> </w:t>
            </w:r>
            <w:proofErr w:type="spellStart"/>
            <w:r w:rsidR="00D31F3A">
              <w:rPr>
                <w:rFonts w:ascii="Comic Sans MS" w:hAnsi="Comic Sans MS" w:cs="Arial"/>
                <w:sz w:val="20"/>
                <w:szCs w:val="52"/>
              </w:rPr>
              <w:t>sie</w:t>
            </w:r>
            <w:proofErr w:type="spellEnd"/>
            <w:r w:rsidR="00D31F3A">
              <w:rPr>
                <w:rFonts w:ascii="Comic Sans MS" w:hAnsi="Comic Sans MS" w:cs="Arial"/>
                <w:sz w:val="20"/>
                <w:szCs w:val="52"/>
              </w:rPr>
              <w:t xml:space="preserve"> </w:t>
            </w:r>
            <w:proofErr w:type="spellStart"/>
            <w:r w:rsidR="00D31F3A">
              <w:rPr>
                <w:rFonts w:ascii="Comic Sans MS" w:hAnsi="Comic Sans MS" w:cs="Arial"/>
                <w:sz w:val="20"/>
                <w:szCs w:val="52"/>
              </w:rPr>
              <w:t>kann</w:t>
            </w:r>
            <w:proofErr w:type="spellEnd"/>
            <w:r w:rsidR="00D31F3A">
              <w:rPr>
                <w:rFonts w:ascii="Comic Sans MS" w:hAnsi="Comic Sans MS" w:cs="Arial"/>
                <w:sz w:val="20"/>
                <w:szCs w:val="52"/>
              </w:rPr>
              <w:t xml:space="preserve">  </w:t>
            </w:r>
            <w:proofErr w:type="spellStart"/>
            <w:r w:rsidR="00D31F3A">
              <w:rPr>
                <w:rFonts w:ascii="Comic Sans MS" w:hAnsi="Comic Sans MS" w:cs="Arial"/>
                <w:sz w:val="20"/>
                <w:szCs w:val="52"/>
              </w:rPr>
              <w:t>gar</w:t>
            </w:r>
            <w:proofErr w:type="spellEnd"/>
            <w:r w:rsidRPr="00B74A08">
              <w:rPr>
                <w:rFonts w:ascii="Comic Sans MS" w:hAnsi="Comic Sans MS" w:cs="Arial"/>
                <w:sz w:val="20"/>
                <w:szCs w:val="52"/>
              </w:rPr>
              <w:t xml:space="preserve"> </w:t>
            </w:r>
            <w:proofErr w:type="spellStart"/>
            <w:r w:rsidRPr="00B74A08">
              <w:rPr>
                <w:rFonts w:ascii="Comic Sans MS" w:hAnsi="Comic Sans MS" w:cs="Arial"/>
                <w:sz w:val="20"/>
                <w:szCs w:val="52"/>
              </w:rPr>
              <w:t>nicht</w:t>
            </w:r>
            <w:proofErr w:type="spellEnd"/>
            <w:r w:rsidRPr="00B74A08">
              <w:rPr>
                <w:rFonts w:ascii="Comic Sans MS" w:hAnsi="Comic Sans MS" w:cs="Arial"/>
                <w:sz w:val="20"/>
                <w:szCs w:val="52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52"/>
              </w:rPr>
              <w:t xml:space="preserve"> </w:t>
            </w:r>
            <w:proofErr w:type="spellStart"/>
            <w:r w:rsidRPr="00B74A08">
              <w:rPr>
                <w:rFonts w:ascii="Comic Sans MS" w:hAnsi="Comic Sans MS" w:cs="Arial"/>
                <w:sz w:val="20"/>
                <w:szCs w:val="52"/>
              </w:rPr>
              <w:t>singen</w:t>
            </w:r>
            <w:proofErr w:type="spellEnd"/>
            <w:r w:rsidRPr="00B74A08">
              <w:rPr>
                <w:rFonts w:ascii="Comic Sans MS" w:hAnsi="Comic Sans MS" w:cs="Arial"/>
                <w:sz w:val="20"/>
                <w:szCs w:val="52"/>
              </w:rPr>
              <w:t>.</w:t>
            </w:r>
          </w:p>
          <w:p w:rsidR="00D648CD" w:rsidRDefault="00D31F3A" w:rsidP="000A3225">
            <w:pPr>
              <w:spacing w:line="360" w:lineRule="auto"/>
            </w:pPr>
            <w:r>
              <w:t xml:space="preserve"> Prevod: Gams zna dobro teči, ne za pa dobro plavati, sploh ne zna peti.</w:t>
            </w:r>
          </w:p>
          <w:p w:rsidR="00D31F3A" w:rsidRDefault="00D31F3A" w:rsidP="000A3225">
            <w:pPr>
              <w:spacing w:line="360" w:lineRule="auto"/>
              <w:rPr>
                <w:color w:val="000000" w:themeColor="text1"/>
              </w:rPr>
            </w:pPr>
            <w:r>
              <w:t xml:space="preserve">Torej, ko govorimo za eno žival, da nekaj zna, uporabimo </w:t>
            </w:r>
            <w:proofErr w:type="spellStart"/>
            <w:r>
              <w:rPr>
                <w:color w:val="FF0000"/>
              </w:rPr>
              <w:t>kann</w:t>
            </w:r>
            <w:proofErr w:type="spellEnd"/>
            <w:r>
              <w:rPr>
                <w:color w:val="FF0000"/>
              </w:rPr>
              <w:t xml:space="preserve"> + tisto kar zna (npr. </w:t>
            </w:r>
            <w:proofErr w:type="spellStart"/>
            <w:r>
              <w:rPr>
                <w:color w:val="FF0000"/>
              </w:rPr>
              <w:t>klettern</w:t>
            </w:r>
            <w:proofErr w:type="spellEnd"/>
            <w:r>
              <w:rPr>
                <w:color w:val="FF0000"/>
              </w:rPr>
              <w:t>)</w:t>
            </w:r>
            <w:r>
              <w:rPr>
                <w:color w:val="000000" w:themeColor="text1"/>
              </w:rPr>
              <w:t xml:space="preserve">, pri čemer </w:t>
            </w:r>
            <w:proofErr w:type="spellStart"/>
            <w:r>
              <w:rPr>
                <w:color w:val="000000" w:themeColor="text1"/>
              </w:rPr>
              <w:t>klettern</w:t>
            </w:r>
            <w:proofErr w:type="spellEnd"/>
            <w:r>
              <w:rPr>
                <w:color w:val="000000" w:themeColor="text1"/>
              </w:rPr>
              <w:t xml:space="preserve"> pride na konec povedi:</w:t>
            </w:r>
          </w:p>
          <w:p w:rsidR="00D31F3A" w:rsidRDefault="00D31F3A" w:rsidP="000A3225">
            <w:pPr>
              <w:spacing w:line="360" w:lineRule="auto"/>
              <w:rPr>
                <w:rFonts w:ascii="Comic Sans MS" w:hAnsi="Comic Sans MS" w:cs="Arial"/>
                <w:color w:val="FF0000"/>
                <w:sz w:val="20"/>
                <w:szCs w:val="52"/>
              </w:rPr>
            </w:pPr>
            <w:r>
              <w:rPr>
                <w:color w:val="000000" w:themeColor="text1"/>
              </w:rPr>
              <w:t xml:space="preserve">    </w:t>
            </w:r>
            <w:proofErr w:type="spellStart"/>
            <w:r w:rsidRPr="00B74A08">
              <w:rPr>
                <w:rFonts w:ascii="Comic Sans MS" w:hAnsi="Comic Sans MS" w:cs="Arial"/>
                <w:sz w:val="20"/>
                <w:szCs w:val="52"/>
              </w:rPr>
              <w:t>Die</w:t>
            </w:r>
            <w:proofErr w:type="spellEnd"/>
            <w:r w:rsidRPr="00B74A08">
              <w:rPr>
                <w:rFonts w:ascii="Comic Sans MS" w:hAnsi="Comic Sans MS" w:cs="Arial"/>
                <w:sz w:val="20"/>
                <w:szCs w:val="52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52"/>
              </w:rPr>
              <w:t>Gams</w:t>
            </w:r>
            <w:r w:rsidRPr="00B74A08">
              <w:rPr>
                <w:rFonts w:ascii="Comic Sans MS" w:hAnsi="Comic Sans MS" w:cs="Arial"/>
                <w:sz w:val="20"/>
                <w:szCs w:val="52"/>
              </w:rPr>
              <w:t xml:space="preserve"> </w:t>
            </w:r>
            <w:proofErr w:type="spellStart"/>
            <w:r w:rsidRPr="00D31F3A">
              <w:rPr>
                <w:rFonts w:ascii="Comic Sans MS" w:hAnsi="Comic Sans MS" w:cs="Arial"/>
                <w:color w:val="FF0000"/>
                <w:sz w:val="20"/>
                <w:szCs w:val="52"/>
              </w:rPr>
              <w:t>kann</w:t>
            </w:r>
            <w:proofErr w:type="spellEnd"/>
            <w:r w:rsidRPr="00D31F3A">
              <w:rPr>
                <w:rFonts w:ascii="Comic Sans MS" w:hAnsi="Comic Sans MS" w:cs="Arial"/>
                <w:color w:val="FF0000"/>
                <w:sz w:val="20"/>
                <w:szCs w:val="52"/>
              </w:rPr>
              <w:t xml:space="preserve"> </w:t>
            </w:r>
            <w:proofErr w:type="spellStart"/>
            <w:r w:rsidRPr="00B74A08">
              <w:rPr>
                <w:rFonts w:ascii="Comic Sans MS" w:hAnsi="Comic Sans MS" w:cs="Arial"/>
                <w:sz w:val="20"/>
                <w:szCs w:val="52"/>
              </w:rPr>
              <w:t>gut</w:t>
            </w:r>
            <w:proofErr w:type="spellEnd"/>
            <w:r w:rsidRPr="00B74A08">
              <w:rPr>
                <w:rFonts w:ascii="Comic Sans MS" w:hAnsi="Comic Sans MS" w:cs="Arial"/>
                <w:sz w:val="20"/>
                <w:szCs w:val="52"/>
              </w:rPr>
              <w:t xml:space="preserve"> </w:t>
            </w:r>
            <w:proofErr w:type="spellStart"/>
            <w:r w:rsidRPr="00D31F3A">
              <w:rPr>
                <w:rFonts w:ascii="Comic Sans MS" w:hAnsi="Comic Sans MS" w:cs="Arial"/>
                <w:color w:val="FF0000"/>
                <w:sz w:val="20"/>
                <w:szCs w:val="52"/>
              </w:rPr>
              <w:t>laufen</w:t>
            </w:r>
            <w:proofErr w:type="spellEnd"/>
          </w:p>
          <w:p w:rsidR="00D31F3A" w:rsidRDefault="00D31F3A" w:rsidP="000A3225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Morda za koga nov izraz: </w:t>
            </w:r>
            <w:proofErr w:type="spellStart"/>
            <w:r w:rsidRPr="00D31F3A">
              <w:rPr>
                <w:color w:val="FF0000"/>
              </w:rPr>
              <w:t>gar</w:t>
            </w:r>
            <w:proofErr w:type="spellEnd"/>
            <w:r w:rsidRPr="00D31F3A">
              <w:rPr>
                <w:color w:val="FF0000"/>
              </w:rPr>
              <w:t xml:space="preserve"> </w:t>
            </w:r>
            <w:proofErr w:type="spellStart"/>
            <w:r w:rsidRPr="00D31F3A">
              <w:rPr>
                <w:color w:val="FF0000"/>
              </w:rPr>
              <w:t>nicht</w:t>
            </w:r>
            <w:proofErr w:type="spellEnd"/>
            <w:r w:rsidRPr="00D31F3A">
              <w:rPr>
                <w:color w:val="FF0000"/>
              </w:rPr>
              <w:t xml:space="preserve"> </w:t>
            </w:r>
            <w:r>
              <w:rPr>
                <w:color w:val="000000" w:themeColor="text1"/>
              </w:rPr>
              <w:t>pomeni sploh ne.</w:t>
            </w:r>
          </w:p>
          <w:p w:rsidR="00D31F3A" w:rsidRDefault="00D31F3A" w:rsidP="000A3225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Tako, zdaj sem pa prepričana, da se boste znašli!</w:t>
            </w:r>
          </w:p>
          <w:p w:rsidR="00D31F3A" w:rsidRPr="00D31F3A" w:rsidRDefault="00D31F3A" w:rsidP="000A3225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D648CD" w:rsidTr="000A3225">
        <w:tc>
          <w:tcPr>
            <w:tcW w:w="10606" w:type="dxa"/>
          </w:tcPr>
          <w:p w:rsidR="00E451B4" w:rsidRDefault="00D648CD" w:rsidP="000A3225">
            <w:pPr>
              <w:spacing w:line="360" w:lineRule="auto"/>
            </w:pPr>
            <w:r>
              <w:t xml:space="preserve">5. </w:t>
            </w:r>
            <w:r w:rsidR="00D31F3A">
              <w:t>In še</w:t>
            </w:r>
            <w:r>
              <w:t xml:space="preserve"> k </w:t>
            </w:r>
            <w:r w:rsidRPr="00836674">
              <w:rPr>
                <w:b/>
              </w:rPr>
              <w:t>zabavnemu utrjevanju na spletno stran</w:t>
            </w:r>
            <w:r>
              <w:t xml:space="preserve"> </w:t>
            </w:r>
          </w:p>
          <w:p w:rsidR="00E451B4" w:rsidRDefault="00E451B4" w:rsidP="000A3225">
            <w:pPr>
              <w:spacing w:line="360" w:lineRule="auto"/>
            </w:pPr>
            <w:hyperlink r:id="rId5" w:history="1">
              <w:r w:rsidRPr="00E365F4">
                <w:rPr>
                  <w:rStyle w:val="Hiperpovezava"/>
                </w:rPr>
                <w:t>https://allgemeinbildung.ch/fach=deu/Wildtiere_01a.htm</w:t>
              </w:r>
            </w:hyperlink>
          </w:p>
          <w:p w:rsidR="00E451B4" w:rsidRDefault="00E451B4" w:rsidP="000A3225">
            <w:pPr>
              <w:spacing w:line="360" w:lineRule="auto"/>
            </w:pPr>
            <w:hyperlink r:id="rId6" w:history="1">
              <w:r w:rsidRPr="00E365F4">
                <w:rPr>
                  <w:rStyle w:val="Hiperpovezava"/>
                </w:rPr>
                <w:t>https://allgemeinbildung.ch/fach=deu/ErsterWortschatz_Tiere_02b.htm</w:t>
              </w:r>
            </w:hyperlink>
          </w:p>
          <w:p w:rsidR="00D31F3A" w:rsidRDefault="00D31F3A" w:rsidP="000A3225">
            <w:pPr>
              <w:spacing w:line="360" w:lineRule="auto"/>
            </w:pPr>
            <w:bookmarkStart w:id="0" w:name="_GoBack"/>
            <w:bookmarkEnd w:id="0"/>
          </w:p>
          <w:p w:rsidR="00E451B4" w:rsidRDefault="00D31F3A" w:rsidP="000A3225">
            <w:pPr>
              <w:spacing w:line="360" w:lineRule="auto"/>
            </w:pPr>
            <w:r>
              <w:t>Kdor želi (ni obvezno):</w:t>
            </w:r>
          </w:p>
          <w:p w:rsidR="00D648CD" w:rsidRDefault="005B4C72" w:rsidP="000A3225">
            <w:pPr>
              <w:spacing w:line="360" w:lineRule="auto"/>
              <w:rPr>
                <w:rStyle w:val="Hiperpovezava"/>
              </w:rPr>
            </w:pPr>
            <w:r>
              <w:t>Lahko si izbereš tudi še kakšno temo za utrjevanje že znanih stvari na</w:t>
            </w:r>
            <w:r w:rsidR="00D648CD">
              <w:t xml:space="preserve"> </w:t>
            </w:r>
            <w:r w:rsidR="00D648CD" w:rsidRPr="0025412A">
              <w:rPr>
                <w:b/>
              </w:rPr>
              <w:t>»</w:t>
            </w:r>
            <w:proofErr w:type="spellStart"/>
            <w:r w:rsidR="00D648CD" w:rsidRPr="0025412A">
              <w:rPr>
                <w:b/>
              </w:rPr>
              <w:t>languages</w:t>
            </w:r>
            <w:proofErr w:type="spellEnd"/>
            <w:r w:rsidR="00D648CD" w:rsidRPr="0025412A">
              <w:rPr>
                <w:b/>
              </w:rPr>
              <w:t xml:space="preserve"> </w:t>
            </w:r>
            <w:proofErr w:type="spellStart"/>
            <w:r w:rsidR="00D648CD" w:rsidRPr="0025412A">
              <w:rPr>
                <w:b/>
              </w:rPr>
              <w:t>online</w:t>
            </w:r>
            <w:proofErr w:type="spellEnd"/>
            <w:r w:rsidR="00D648CD" w:rsidRPr="0025412A">
              <w:rPr>
                <w:b/>
              </w:rPr>
              <w:t xml:space="preserve"> German«:</w:t>
            </w:r>
            <w:r w:rsidR="00D648CD">
              <w:t xml:space="preserve"> </w:t>
            </w:r>
            <w:hyperlink r:id="rId7" w:history="1">
              <w:r w:rsidR="00D648CD" w:rsidRPr="00EB5465">
                <w:rPr>
                  <w:rStyle w:val="Hiperpovezava"/>
                </w:rPr>
                <w:t>https://www.education.vic.gov.au/lang</w:t>
              </w:r>
              <w:r w:rsidR="00D648CD" w:rsidRPr="00EB5465">
                <w:rPr>
                  <w:rStyle w:val="Hiperpovezava"/>
                </w:rPr>
                <w:t>u</w:t>
              </w:r>
              <w:r w:rsidR="00D648CD" w:rsidRPr="00EB5465">
                <w:rPr>
                  <w:rStyle w:val="Hiperpovezava"/>
                </w:rPr>
                <w:t>agesonline/german/german.htm</w:t>
              </w:r>
            </w:hyperlink>
          </w:p>
          <w:p w:rsidR="005B4C72" w:rsidRDefault="005B4C72" w:rsidP="000A3225">
            <w:pPr>
              <w:spacing w:line="360" w:lineRule="auto"/>
            </w:pPr>
          </w:p>
          <w:p w:rsidR="00D648CD" w:rsidRDefault="005B4C72" w:rsidP="000A3225">
            <w:pPr>
              <w:spacing w:line="360" w:lineRule="auto"/>
            </w:pPr>
            <w:r>
              <w:t>S</w:t>
            </w:r>
            <w:r w:rsidR="00D648CD">
              <w:t xml:space="preserve">rečno in zdravo do </w:t>
            </w:r>
            <w:r>
              <w:t>naslednjega tedna</w:t>
            </w:r>
            <w:r w:rsidR="00D648CD">
              <w:t>!</w:t>
            </w:r>
          </w:p>
          <w:p w:rsidR="00D648CD" w:rsidRDefault="00D648CD" w:rsidP="000A3225">
            <w:pPr>
              <w:spacing w:line="360" w:lineRule="auto"/>
            </w:pPr>
            <w:r>
              <w:t>vaša učiteljica Marjeta</w:t>
            </w:r>
          </w:p>
          <w:p w:rsidR="00D648CD" w:rsidRDefault="00D648CD" w:rsidP="000A3225">
            <w:pPr>
              <w:spacing w:line="360" w:lineRule="auto"/>
            </w:pPr>
          </w:p>
        </w:tc>
      </w:tr>
    </w:tbl>
    <w:p w:rsidR="00D648CD" w:rsidRPr="00F313D0" w:rsidRDefault="00D648CD" w:rsidP="00D648CD"/>
    <w:p w:rsidR="00D648CD" w:rsidRDefault="00D648CD" w:rsidP="00D648CD"/>
    <w:p w:rsidR="00D648CD" w:rsidRDefault="00D648CD" w:rsidP="00D648CD"/>
    <w:p w:rsidR="00445896" w:rsidRDefault="00445896"/>
    <w:sectPr w:rsidR="00445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CD"/>
    <w:rsid w:val="00445896"/>
    <w:rsid w:val="005B4C72"/>
    <w:rsid w:val="008B5B83"/>
    <w:rsid w:val="00B70712"/>
    <w:rsid w:val="00D31F3A"/>
    <w:rsid w:val="00D648CD"/>
    <w:rsid w:val="00E4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48C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64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648CD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451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48C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64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648CD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451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ucation.vic.gov.au/languagesonline/german/german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llgemeinbildung.ch/fach=deu/ErsterWortschatz_Tiere_02b.htm" TargetMode="External"/><Relationship Id="rId5" Type="http://schemas.openxmlformats.org/officeDocument/2006/relationships/hyperlink" Target="https://allgemeinbildung.ch/fach=deu/Wildtiere_01a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Kočevar</dc:creator>
  <cp:lastModifiedBy>Marjeta Kočevar</cp:lastModifiedBy>
  <cp:revision>1</cp:revision>
  <dcterms:created xsi:type="dcterms:W3CDTF">2020-03-19T12:01:00Z</dcterms:created>
  <dcterms:modified xsi:type="dcterms:W3CDTF">2020-03-19T13:04:00Z</dcterms:modified>
</cp:coreProperties>
</file>