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012C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6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012CCF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012CCF">
        <w:rPr>
          <w:rFonts w:cstheme="minorHAnsi"/>
          <w:sz w:val="24"/>
          <w:szCs w:val="24"/>
        </w:rPr>
        <w:t>77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D70073" w:rsidRPr="0034110D">
        <w:rPr>
          <w:rFonts w:cstheme="minorHAnsi"/>
          <w:sz w:val="24"/>
          <w:szCs w:val="24"/>
        </w:rPr>
        <w:t xml:space="preserve"> </w:t>
      </w:r>
      <w:r w:rsidR="00012CCF">
        <w:rPr>
          <w:rFonts w:cstheme="minorHAnsi"/>
          <w:sz w:val="24"/>
          <w:szCs w:val="24"/>
        </w:rPr>
        <w:t>Nogomet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52706D" w:rsidRPr="0034110D" w:rsidRDefault="0052706D">
      <w:pPr>
        <w:rPr>
          <w:rFonts w:cstheme="minorHAnsi"/>
          <w:sz w:val="24"/>
          <w:szCs w:val="24"/>
        </w:rPr>
      </w:pPr>
    </w:p>
    <w:p w:rsidR="00BA0CF1" w:rsidRPr="0034110D" w:rsidRDefault="003E281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Če kaj ni jasno, sem</w:t>
      </w:r>
      <w:r w:rsidR="00BD3668" w:rsidRPr="0034110D">
        <w:rPr>
          <w:rFonts w:cstheme="minorHAnsi"/>
          <w:sz w:val="24"/>
          <w:szCs w:val="24"/>
        </w:rPr>
        <w:t xml:space="preserve"> </w:t>
      </w:r>
      <w:r w:rsidRPr="0034110D">
        <w:rPr>
          <w:rFonts w:cstheme="minorHAnsi"/>
          <w:sz w:val="24"/>
          <w:szCs w:val="24"/>
        </w:rPr>
        <w:t>za dodatne informacije</w:t>
      </w:r>
      <w:r w:rsidR="000E054F" w:rsidRPr="0034110D">
        <w:rPr>
          <w:rFonts w:cstheme="minorHAnsi"/>
          <w:sz w:val="24"/>
          <w:szCs w:val="24"/>
        </w:rPr>
        <w:t xml:space="preserve"> na voljo prek </w:t>
      </w:r>
      <w:proofErr w:type="spellStart"/>
      <w:r w:rsidR="000E054F" w:rsidRPr="0034110D">
        <w:rPr>
          <w:rFonts w:cstheme="minorHAnsi"/>
          <w:sz w:val="24"/>
          <w:szCs w:val="24"/>
        </w:rPr>
        <w:t>eA</w:t>
      </w:r>
      <w:r w:rsidR="00610B09" w:rsidRPr="0034110D">
        <w:rPr>
          <w:rFonts w:cstheme="minorHAnsi"/>
          <w:sz w:val="24"/>
          <w:szCs w:val="24"/>
        </w:rPr>
        <w:t>sistenta</w:t>
      </w:r>
      <w:proofErr w:type="spellEnd"/>
      <w:r w:rsidR="00610B09" w:rsidRPr="0034110D">
        <w:rPr>
          <w:rFonts w:cstheme="minorHAnsi"/>
          <w:sz w:val="24"/>
          <w:szCs w:val="24"/>
        </w:rPr>
        <w:t xml:space="preserve"> oziroma prek s</w:t>
      </w:r>
      <w:r w:rsidR="00BE4C58" w:rsidRPr="0034110D">
        <w:rPr>
          <w:rFonts w:cstheme="minorHAnsi"/>
          <w:sz w:val="24"/>
          <w:szCs w:val="24"/>
        </w:rPr>
        <w:t>l</w:t>
      </w:r>
      <w:r w:rsidR="00BD3668" w:rsidRPr="0034110D">
        <w:rPr>
          <w:rFonts w:cstheme="minorHAnsi"/>
          <w:sz w:val="24"/>
          <w:szCs w:val="24"/>
        </w:rPr>
        <w:t>užbenega e-naslova</w:t>
      </w:r>
      <w:r w:rsidR="00BA0CF1" w:rsidRPr="0034110D">
        <w:rPr>
          <w:rFonts w:cstheme="minorHAnsi"/>
          <w:sz w:val="24"/>
          <w:szCs w:val="24"/>
        </w:rPr>
        <w:t xml:space="preserve">: </w:t>
      </w:r>
      <w:hyperlink r:id="rId7" w:history="1">
        <w:r w:rsidR="00BA0CF1" w:rsidRPr="0034110D">
          <w:rPr>
            <w:rStyle w:val="Hiperpovezava"/>
            <w:rFonts w:cstheme="minorHAnsi"/>
            <w:sz w:val="24"/>
            <w:szCs w:val="24"/>
          </w:rPr>
          <w:t>bostjan.srovin@ostpavcka.si</w:t>
        </w:r>
      </w:hyperlink>
      <w:r w:rsidR="00BD3668" w:rsidRPr="0034110D">
        <w:rPr>
          <w:rFonts w:cstheme="minorHAnsi"/>
          <w:sz w:val="24"/>
          <w:szCs w:val="24"/>
        </w:rPr>
        <w:t>.</w:t>
      </w:r>
    </w:p>
    <w:p w:rsidR="00610B09" w:rsidRPr="004F7D28" w:rsidRDefault="00BD3668">
      <w:pPr>
        <w:rPr>
          <w:rFonts w:cstheme="minorHAnsi"/>
          <w:i/>
          <w:color w:val="FF0000"/>
          <w:sz w:val="24"/>
          <w:szCs w:val="24"/>
          <w:u w:val="single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</w:t>
      </w:r>
      <w:r w:rsidR="00610B09" w:rsidRPr="004F7D28">
        <w:rPr>
          <w:rFonts w:cstheme="minorHAnsi"/>
          <w:i/>
          <w:color w:val="FF0000"/>
          <w:sz w:val="24"/>
          <w:szCs w:val="24"/>
          <w:u w:val="single"/>
        </w:rPr>
        <w:t xml:space="preserve"> za povratne informacije glede realizacije.</w:t>
      </w:r>
    </w:p>
    <w:p w:rsidR="007615F9" w:rsidRPr="0034110D" w:rsidRDefault="007615F9" w:rsidP="007615F9">
      <w:pPr>
        <w:rPr>
          <w:rFonts w:cstheme="minorHAnsi"/>
          <w:sz w:val="24"/>
          <w:szCs w:val="24"/>
        </w:rPr>
      </w:pPr>
    </w:p>
    <w:p w:rsidR="00BA0CF1" w:rsidRPr="0034110D" w:rsidRDefault="00BA0CF1" w:rsidP="007615F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Pozdravljene</w:t>
      </w:r>
      <w:r w:rsidR="007615F9" w:rsidRPr="0034110D">
        <w:rPr>
          <w:rFonts w:cstheme="minorHAnsi"/>
          <w:sz w:val="24"/>
          <w:szCs w:val="24"/>
        </w:rPr>
        <w:t xml:space="preserve"> učen</w:t>
      </w:r>
      <w:r w:rsidR="00056B19" w:rsidRPr="0034110D">
        <w:rPr>
          <w:rFonts w:cstheme="minorHAnsi"/>
          <w:sz w:val="24"/>
          <w:szCs w:val="24"/>
        </w:rPr>
        <w:t>ke</w:t>
      </w:r>
      <w:r w:rsidR="007615F9" w:rsidRPr="0034110D">
        <w:rPr>
          <w:rFonts w:cstheme="minorHAnsi"/>
          <w:sz w:val="24"/>
          <w:szCs w:val="24"/>
        </w:rPr>
        <w:t>!</w:t>
      </w:r>
    </w:p>
    <w:p w:rsidR="00BA0CF1" w:rsidRPr="0034110D" w:rsidRDefault="00BA0CF1" w:rsidP="007615F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Danes boste ponovile </w:t>
      </w:r>
      <w:r w:rsidR="00012CCF">
        <w:rPr>
          <w:rFonts w:cstheme="minorHAnsi"/>
          <w:sz w:val="24"/>
          <w:szCs w:val="24"/>
        </w:rPr>
        <w:t>nogometno</w:t>
      </w:r>
      <w:r w:rsidRPr="0034110D">
        <w:rPr>
          <w:rFonts w:cstheme="minorHAnsi"/>
          <w:sz w:val="24"/>
          <w:szCs w:val="24"/>
        </w:rPr>
        <w:t xml:space="preserve"> tehniko. Za vadbo potrebujete </w:t>
      </w:r>
      <w:r w:rsidR="00012CCF">
        <w:rPr>
          <w:rFonts w:cstheme="minorHAnsi"/>
          <w:sz w:val="24"/>
          <w:szCs w:val="24"/>
        </w:rPr>
        <w:t>nogometno</w:t>
      </w:r>
      <w:r w:rsidRPr="0034110D">
        <w:rPr>
          <w:rFonts w:cstheme="minorHAnsi"/>
          <w:sz w:val="24"/>
          <w:szCs w:val="24"/>
        </w:rPr>
        <w:t xml:space="preserve"> žogo ali </w:t>
      </w:r>
      <w:r w:rsidR="00012CCF">
        <w:rPr>
          <w:rFonts w:cstheme="minorHAnsi"/>
          <w:sz w:val="24"/>
          <w:szCs w:val="24"/>
        </w:rPr>
        <w:t>katerokoli drugo žogo, razen košarkarske, ker je pretrda.</w:t>
      </w:r>
      <w:r w:rsidR="006921CC">
        <w:rPr>
          <w:rFonts w:cstheme="minorHAnsi"/>
          <w:sz w:val="24"/>
          <w:szCs w:val="24"/>
        </w:rPr>
        <w:t xml:space="preserve"> </w:t>
      </w:r>
      <w:r w:rsidRPr="0034110D">
        <w:rPr>
          <w:rFonts w:cstheme="minorHAnsi"/>
          <w:sz w:val="24"/>
          <w:szCs w:val="24"/>
        </w:rPr>
        <w:t xml:space="preserve">Vaje boste izvajali zunaj, ker bo topleje. Potrebovali boste tudi </w:t>
      </w:r>
      <w:r w:rsidR="00012CCF">
        <w:rPr>
          <w:rFonts w:cstheme="minorHAnsi"/>
          <w:sz w:val="24"/>
          <w:szCs w:val="24"/>
        </w:rPr>
        <w:t>še stožce ali kake druge označbe za na tla.</w:t>
      </w:r>
    </w:p>
    <w:p w:rsidR="001F3BC4" w:rsidRPr="0034110D" w:rsidRDefault="00056B19" w:rsidP="009B7E9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Pa veselo na delo.</w:t>
      </w:r>
      <w:r w:rsidR="007E426C" w:rsidRPr="0034110D">
        <w:rPr>
          <w:rFonts w:cstheme="minorHAnsi"/>
          <w:sz w:val="24"/>
          <w:szCs w:val="24"/>
        </w:rPr>
        <w:t xml:space="preserve"> N</w:t>
      </w:r>
      <w:r w:rsidR="001F3BC4" w:rsidRPr="0034110D">
        <w:rPr>
          <w:rFonts w:cstheme="minorHAnsi"/>
          <w:sz w:val="24"/>
          <w:szCs w:val="24"/>
        </w:rPr>
        <w:t xml:space="preserve">e pozabite na pijačo. </w:t>
      </w:r>
      <w:r w:rsidR="00BA0CF1" w:rsidRPr="0034110D">
        <w:rPr>
          <w:rFonts w:cstheme="minorHAnsi"/>
          <w:b/>
          <w:sz w:val="24"/>
          <w:szCs w:val="24"/>
          <w:u w:val="single"/>
        </w:rPr>
        <w:t>V</w:t>
      </w:r>
      <w:r w:rsidR="001F3BC4" w:rsidRPr="0034110D">
        <w:rPr>
          <w:rFonts w:cstheme="minorHAnsi"/>
          <w:b/>
          <w:sz w:val="24"/>
          <w:szCs w:val="24"/>
          <w:u w:val="single"/>
        </w:rPr>
        <w:t>adite sami</w:t>
      </w:r>
      <w:r w:rsidR="0034110D">
        <w:rPr>
          <w:rFonts w:cstheme="minorHAnsi"/>
          <w:sz w:val="24"/>
          <w:szCs w:val="24"/>
        </w:rPr>
        <w:t>!</w:t>
      </w:r>
    </w:p>
    <w:p w:rsidR="00F76BD4" w:rsidRPr="0034110D" w:rsidRDefault="00056B19" w:rsidP="00D70073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98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8" w:rsidRPr="0034110D" w:rsidRDefault="00715198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b/>
                <w:sz w:val="24"/>
                <w:szCs w:val="24"/>
              </w:rPr>
              <w:t>UVODNI DEL</w:t>
            </w:r>
            <w:r w:rsidRPr="0034110D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715198" w:rsidRPr="006921CC" w:rsidRDefault="006921CC" w:rsidP="006921CC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color w:val="5B9BD5" w:themeColor="accent1"/>
                <w:sz w:val="24"/>
                <w:szCs w:val="24"/>
              </w:rPr>
            </w:pPr>
            <w:r w:rsidRPr="006921CC">
              <w:rPr>
                <w:b/>
                <w:color w:val="5B9BD5" w:themeColor="accent1"/>
                <w:sz w:val="24"/>
                <w:szCs w:val="24"/>
              </w:rPr>
              <w:t>v</w:t>
            </w:r>
            <w:r w:rsidR="00012CCF" w:rsidRPr="006921CC">
              <w:rPr>
                <w:b/>
                <w:color w:val="5B9BD5" w:themeColor="accent1"/>
                <w:sz w:val="24"/>
                <w:szCs w:val="24"/>
              </w:rPr>
              <w:t xml:space="preserve"> drugi polovici </w:t>
            </w:r>
            <w:r w:rsidR="0027344F">
              <w:rPr>
                <w:b/>
                <w:color w:val="5B9BD5" w:themeColor="accent1"/>
                <w:sz w:val="24"/>
                <w:szCs w:val="24"/>
              </w:rPr>
              <w:t xml:space="preserve">30 minutnega </w:t>
            </w:r>
            <w:bookmarkStart w:id="0" w:name="_GoBack"/>
            <w:bookmarkEnd w:id="0"/>
            <w:r w:rsidR="00012CCF" w:rsidRPr="006921CC">
              <w:rPr>
                <w:b/>
                <w:color w:val="5B9BD5" w:themeColor="accent1"/>
                <w:sz w:val="24"/>
                <w:szCs w:val="24"/>
              </w:rPr>
              <w:t>sprehoda opravi</w:t>
            </w:r>
            <w:r>
              <w:rPr>
                <w:b/>
                <w:color w:val="5B9BD5" w:themeColor="accent1"/>
                <w:sz w:val="24"/>
                <w:szCs w:val="24"/>
              </w:rPr>
              <w:t>te</w:t>
            </w:r>
            <w:r w:rsidR="00012CCF" w:rsidRPr="006921CC">
              <w:rPr>
                <w:b/>
                <w:color w:val="5B9BD5" w:themeColor="accent1"/>
                <w:sz w:val="24"/>
                <w:szCs w:val="24"/>
              </w:rPr>
              <w:t xml:space="preserve"> dvakrat po 6 minut teka. Vmes 2 minuti hodi</w:t>
            </w:r>
            <w:r>
              <w:rPr>
                <w:b/>
                <w:color w:val="5B9BD5" w:themeColor="accent1"/>
                <w:sz w:val="24"/>
                <w:szCs w:val="24"/>
              </w:rPr>
              <w:t>te</w:t>
            </w:r>
            <w:r w:rsidR="00012CCF" w:rsidRPr="006921CC">
              <w:rPr>
                <w:b/>
                <w:color w:val="5B9BD5" w:themeColor="accent1"/>
                <w:sz w:val="24"/>
                <w:szCs w:val="24"/>
              </w:rPr>
              <w:t>.</w:t>
            </w:r>
          </w:p>
          <w:p w:rsidR="006921CC" w:rsidRDefault="00715198" w:rsidP="00715198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b/>
                <w:sz w:val="24"/>
                <w:szCs w:val="24"/>
                <w:u w:val="single"/>
              </w:rPr>
              <w:t>Kompleks gimnastičnih vaj</w:t>
            </w:r>
            <w:r w:rsidR="00483489" w:rsidRPr="003411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6BD4" w:rsidRPr="006921CC" w:rsidRDefault="00012CCF" w:rsidP="0071519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921CC">
              <w:rPr>
                <w:color w:val="FF0000"/>
                <w:sz w:val="24"/>
                <w:szCs w:val="24"/>
              </w:rPr>
              <w:t>Vaje pozna</w:t>
            </w:r>
            <w:r w:rsidR="006921CC" w:rsidRPr="006921CC">
              <w:rPr>
                <w:color w:val="FF0000"/>
                <w:sz w:val="24"/>
                <w:szCs w:val="24"/>
              </w:rPr>
              <w:t>te</w:t>
            </w:r>
            <w:r w:rsidRPr="006921CC">
              <w:rPr>
                <w:color w:val="FF0000"/>
                <w:sz w:val="24"/>
                <w:szCs w:val="24"/>
              </w:rPr>
              <w:t>. Krepilne vaje, ki jih sicer izvaja</w:t>
            </w:r>
            <w:r w:rsidR="006921CC" w:rsidRPr="006921CC">
              <w:rPr>
                <w:color w:val="FF0000"/>
                <w:sz w:val="24"/>
                <w:szCs w:val="24"/>
              </w:rPr>
              <w:t>te</w:t>
            </w:r>
            <w:r w:rsidRPr="006921CC">
              <w:rPr>
                <w:color w:val="FF0000"/>
                <w:sz w:val="24"/>
                <w:szCs w:val="24"/>
              </w:rPr>
              <w:t xml:space="preserve"> sede in leže, bo</w:t>
            </w:r>
            <w:r w:rsidR="006921CC" w:rsidRPr="006921CC">
              <w:rPr>
                <w:color w:val="FF0000"/>
                <w:sz w:val="24"/>
                <w:szCs w:val="24"/>
              </w:rPr>
              <w:t>ste</w:t>
            </w:r>
            <w:r w:rsidRPr="006921CC">
              <w:rPr>
                <w:color w:val="FF0000"/>
                <w:sz w:val="24"/>
                <w:szCs w:val="24"/>
              </w:rPr>
              <w:t xml:space="preserve"> naredil</w:t>
            </w:r>
            <w:r w:rsidR="006921CC" w:rsidRPr="006921CC">
              <w:rPr>
                <w:color w:val="FF0000"/>
                <w:sz w:val="24"/>
                <w:szCs w:val="24"/>
              </w:rPr>
              <w:t>i</w:t>
            </w:r>
            <w:r w:rsidRPr="006921CC">
              <w:rPr>
                <w:color w:val="FF0000"/>
                <w:sz w:val="24"/>
                <w:szCs w:val="24"/>
              </w:rPr>
              <w:t xml:space="preserve"> na koncu.</w:t>
            </w:r>
            <w:r w:rsidR="006921CC" w:rsidRPr="006921CC">
              <w:rPr>
                <w:color w:val="FF0000"/>
                <w:sz w:val="24"/>
                <w:szCs w:val="24"/>
              </w:rPr>
              <w:t xml:space="preserve"> Danes  vam še prilagam navodila za vaje, naslednjič pa jih boste izbrali sami.</w:t>
            </w:r>
          </w:p>
          <w:p w:rsidR="00715198" w:rsidRPr="0034110D" w:rsidRDefault="00715198" w:rsidP="00715198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Vaje so:</w:t>
            </w:r>
            <w:r w:rsidR="00483489" w:rsidRPr="0034110D">
              <w:rPr>
                <w:rFonts w:cstheme="minorHAnsi"/>
                <w:sz w:val="24"/>
                <w:szCs w:val="24"/>
              </w:rPr>
              <w:t xml:space="preserve"> (naredite 10 ponovitev pri vsaki vaji)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kroženje z rokami naprej in nazaj,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vertikalni zamahi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odkloni trupa,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izpadni korak naprej,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kroženje s koleni,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opora ležno spredaj na dlaneh,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počepi,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vojaški poskoki,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opora ležno zadaj na dlaneh,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sonožni poskoki.</w:t>
            </w:r>
          </w:p>
          <w:p w:rsidR="00715198" w:rsidRPr="0034110D" w:rsidRDefault="00715198" w:rsidP="004834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3489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F" w:rsidRDefault="00012CCF" w:rsidP="00012CC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GLAVNI DEL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012CCF" w:rsidRPr="006921CC" w:rsidRDefault="00012CCF" w:rsidP="00012CCF">
            <w:pPr>
              <w:jc w:val="both"/>
              <w:rPr>
                <w:b/>
                <w:color w:val="5B9BD5" w:themeColor="accent1"/>
                <w:sz w:val="24"/>
                <w:szCs w:val="24"/>
                <w:u w:val="single"/>
              </w:rPr>
            </w:pPr>
          </w:p>
          <w:p w:rsidR="00012CCF" w:rsidRDefault="00012CCF" w:rsidP="00012CCF">
            <w:pPr>
              <w:jc w:val="both"/>
              <w:rPr>
                <w:sz w:val="24"/>
                <w:szCs w:val="24"/>
              </w:rPr>
            </w:pPr>
            <w:r w:rsidRPr="006921CC">
              <w:rPr>
                <w:b/>
                <w:color w:val="5B9BD5" w:themeColor="accent1"/>
                <w:sz w:val="24"/>
                <w:szCs w:val="24"/>
                <w:u w:val="single"/>
              </w:rPr>
              <w:t>VAJE ZA IZBOLJŠANJE NOGOMETNE TEHNIKE</w:t>
            </w:r>
            <w:r>
              <w:rPr>
                <w:sz w:val="24"/>
                <w:szCs w:val="24"/>
              </w:rPr>
              <w:t>. Najprej si na dvorišču oziroma kjer koli bo</w:t>
            </w:r>
            <w:r w:rsidR="006921CC">
              <w:rPr>
                <w:sz w:val="24"/>
                <w:szCs w:val="24"/>
              </w:rPr>
              <w:t>ste</w:t>
            </w:r>
            <w:r>
              <w:rPr>
                <w:sz w:val="24"/>
                <w:szCs w:val="24"/>
              </w:rPr>
              <w:t xml:space="preserve"> vadil</w:t>
            </w:r>
            <w:r w:rsidR="006921C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v vrsti postavi</w:t>
            </w:r>
            <w:r w:rsidR="006921CC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8 ovir. Razdalja med ovirami naj bo 2-3 korake. Ovire so lahko stoli, vedra… pač nekaj stabilnega in ne previsokega.</w:t>
            </w:r>
          </w:p>
          <w:p w:rsidR="00012CCF" w:rsidRDefault="00012CCF" w:rsidP="00012CCF">
            <w:pPr>
              <w:jc w:val="both"/>
              <w:rPr>
                <w:sz w:val="24"/>
                <w:szCs w:val="24"/>
              </w:rPr>
            </w:pPr>
          </w:p>
          <w:p w:rsidR="00012CCF" w:rsidRPr="006921CC" w:rsidRDefault="00012CCF" w:rsidP="00012CCF">
            <w:pPr>
              <w:jc w:val="both"/>
              <w:rPr>
                <w:i/>
                <w:color w:val="C45911" w:themeColor="accent2" w:themeShade="BF"/>
                <w:sz w:val="24"/>
                <w:szCs w:val="24"/>
                <w:u w:val="single"/>
              </w:rPr>
            </w:pPr>
            <w:r w:rsidRPr="006921CC">
              <w:rPr>
                <w:i/>
                <w:color w:val="C45911" w:themeColor="accent2" w:themeShade="BF"/>
                <w:sz w:val="24"/>
                <w:szCs w:val="24"/>
                <w:u w:val="single"/>
              </w:rPr>
              <w:t>Za vse vaje velja: gibaj</w:t>
            </w:r>
            <w:r w:rsidR="006921CC" w:rsidRPr="006921CC">
              <w:rPr>
                <w:i/>
                <w:color w:val="C45911" w:themeColor="accent2" w:themeShade="BF"/>
                <w:sz w:val="24"/>
                <w:szCs w:val="24"/>
                <w:u w:val="single"/>
              </w:rPr>
              <w:t>te</w:t>
            </w:r>
            <w:r w:rsidRPr="006921CC">
              <w:rPr>
                <w:i/>
                <w:color w:val="C45911" w:themeColor="accent2" w:themeShade="BF"/>
                <w:sz w:val="24"/>
                <w:szCs w:val="24"/>
                <w:u w:val="single"/>
              </w:rPr>
              <w:t xml:space="preserve"> se po prednjem delu stopala in se z nogama čim večkrat dotakni</w:t>
            </w:r>
            <w:r w:rsidR="006921CC" w:rsidRPr="006921CC">
              <w:rPr>
                <w:i/>
                <w:color w:val="C45911" w:themeColor="accent2" w:themeShade="BF"/>
                <w:sz w:val="24"/>
                <w:szCs w:val="24"/>
                <w:u w:val="single"/>
              </w:rPr>
              <w:t>te</w:t>
            </w:r>
            <w:r w:rsidRPr="006921CC">
              <w:rPr>
                <w:i/>
                <w:color w:val="C45911" w:themeColor="accent2" w:themeShade="BF"/>
                <w:sz w:val="24"/>
                <w:szCs w:val="24"/>
                <w:u w:val="single"/>
              </w:rPr>
              <w:t xml:space="preserve"> žoge.</w:t>
            </w:r>
          </w:p>
          <w:p w:rsidR="00012CCF" w:rsidRDefault="00012CCF" w:rsidP="00012CCF">
            <w:pPr>
              <w:jc w:val="both"/>
              <w:rPr>
                <w:sz w:val="24"/>
                <w:szCs w:val="24"/>
              </w:rPr>
            </w:pPr>
          </w:p>
          <w:p w:rsidR="00012CCF" w:rsidRDefault="00012CCF" w:rsidP="00012CCF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VAJA: žogo vodi med ovirami (slalom). Pri tem uporabljaj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notranji in zunanji del stopala.</w:t>
            </w:r>
            <w:r>
              <w:rPr>
                <w:sz w:val="24"/>
                <w:szCs w:val="24"/>
              </w:rPr>
              <w:t xml:space="preserve"> Uporabljaj obe nogi. Nazaj se vračaj naravnost, ob ovirah. Vajo ponovi 4-krat. </w:t>
            </w:r>
          </w:p>
          <w:p w:rsidR="00012CCF" w:rsidRDefault="00012CCF" w:rsidP="00012CCF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012CCF" w:rsidRDefault="00012CCF" w:rsidP="00012CCF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VAJA: žogo vodi med ovirami. Pri tem uporabljaj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 xml:space="preserve">zgornji del stopala ali nart </w:t>
            </w:r>
            <w:r>
              <w:rPr>
                <w:b/>
                <w:sz w:val="24"/>
                <w:szCs w:val="24"/>
              </w:rPr>
              <w:t>(STOPALO JE V NAVPIČNEM POLOŽAJU, PRSTI SE SKORAJ DOTIKAJO TAL).</w:t>
            </w:r>
            <w:r>
              <w:rPr>
                <w:sz w:val="24"/>
                <w:szCs w:val="24"/>
              </w:rPr>
              <w:t xml:space="preserve"> Uporabljaj obe nogi. Nazaj se vračaj naravnost, ob ovirah. Vajo ponovi 4-krat.</w:t>
            </w:r>
          </w:p>
          <w:p w:rsidR="00012CCF" w:rsidRDefault="00012CCF" w:rsidP="00012CCF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012CCF" w:rsidRDefault="00012CCF" w:rsidP="00012CCF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VAJA: žogo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s podplatom</w:t>
            </w:r>
            <w:r w:rsidRPr="006921CC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»valjaj« med ovirami. Uporabljaj obe nogi. Nazaj se vračaj naravnost, ob ovirah. Vajo ponovi 4-krat.</w:t>
            </w:r>
          </w:p>
          <w:p w:rsidR="00012CCF" w:rsidRDefault="00012CCF" w:rsidP="00012CCF">
            <w:pPr>
              <w:jc w:val="both"/>
              <w:rPr>
                <w:sz w:val="24"/>
                <w:szCs w:val="24"/>
              </w:rPr>
            </w:pPr>
          </w:p>
          <w:p w:rsidR="00012CCF" w:rsidRDefault="00012CCF" w:rsidP="00012CCF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VAJA: postavi se ob navpično oviro (npr. zid) na razdalji 7-8 korakov in žogo z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notranjim delom stopala</w:t>
            </w:r>
            <w:r w:rsidRPr="006921CC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udari, da se odbije nazaj. Žogo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ustavi s podplatom</w:t>
            </w:r>
            <w:r w:rsidRPr="006921CC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vajo ponovi z drugo nogo. Opravi približno </w:t>
            </w:r>
            <w:r w:rsidR="006921CC">
              <w:rPr>
                <w:sz w:val="24"/>
                <w:szCs w:val="24"/>
              </w:rPr>
              <w:t>40 p</w:t>
            </w:r>
            <w:r>
              <w:rPr>
                <w:sz w:val="24"/>
                <w:szCs w:val="24"/>
              </w:rPr>
              <w:t>odaj z eno in z drugo nogo.</w:t>
            </w:r>
          </w:p>
          <w:p w:rsidR="00012CCF" w:rsidRDefault="00012CCF" w:rsidP="00012CCF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012CCF" w:rsidRDefault="00012CCF" w:rsidP="00012CCF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VAJA: postavi se ob navpično oviro (npr. zid) na razdalji 7-8 korakov in žogo z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notranjim delom stopala</w:t>
            </w:r>
            <w:r w:rsidRPr="006921CC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udari, da se odbije nazaj. Žogo nato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odbijaj s prvim dotikom</w:t>
            </w:r>
            <w:r w:rsidR="006921CC">
              <w:rPr>
                <w:sz w:val="24"/>
                <w:szCs w:val="24"/>
              </w:rPr>
              <w:t>. Opravi približno 4</w:t>
            </w:r>
            <w:r>
              <w:rPr>
                <w:sz w:val="24"/>
                <w:szCs w:val="24"/>
              </w:rPr>
              <w:t>0 podaj z eno in z drugo nogo.</w:t>
            </w:r>
          </w:p>
          <w:p w:rsidR="00012CCF" w:rsidRDefault="00012CCF" w:rsidP="00012CCF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012CCF" w:rsidRDefault="00012CCF" w:rsidP="00012CCF">
            <w:pPr>
              <w:pStyle w:val="Odstavekseznama"/>
              <w:numPr>
                <w:ilvl w:val="0"/>
                <w:numId w:val="16"/>
              </w:numPr>
              <w:spacing w:line="256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VAJA: žongliranje z enim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vmesnim odbojem</w:t>
            </w:r>
            <w:r w:rsidRPr="006921CC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tal ali </w:t>
            </w:r>
            <w:r w:rsidRPr="006921CC">
              <w:rPr>
                <w:b/>
                <w:color w:val="C45911" w:themeColor="accent2" w:themeShade="BF"/>
                <w:sz w:val="24"/>
                <w:szCs w:val="24"/>
              </w:rPr>
              <w:t>brez odboja</w:t>
            </w:r>
            <w:r>
              <w:rPr>
                <w:sz w:val="24"/>
                <w:szCs w:val="24"/>
              </w:rPr>
              <w:t>. Žogo vrzi v zrak, čakaj, da se enkrat odbije od tal. Preden se odbije drugič nastavi stopalo (nart) in jo odbij v zrak. Nato zopet odboj od tal in tvoj odboj…Tisti, ki ste dovolj spretni, da žogo odbijate brez vmesnega odboja od tal, lahko vajo izvajate na tak način. Štejte odboj</w:t>
            </w:r>
            <w:r w:rsidR="006921CC">
              <w:rPr>
                <w:sz w:val="24"/>
                <w:szCs w:val="24"/>
              </w:rPr>
              <w:t>e z nogo in jih naredite 100-150</w:t>
            </w:r>
            <w:r>
              <w:rPr>
                <w:sz w:val="24"/>
                <w:szCs w:val="24"/>
              </w:rPr>
              <w:t>.</w:t>
            </w:r>
          </w:p>
          <w:p w:rsidR="00483489" w:rsidRPr="00012CCF" w:rsidRDefault="00483489" w:rsidP="00483489">
            <w:p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4110D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C" w:rsidRDefault="0034110D" w:rsidP="00012CC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921CC" w:rsidRDefault="00012CCF" w:rsidP="00012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Spijte malo vode in pospravite rekvizite. Nato v stanovanju naredi še vaje za krepitev rok, trebušnih mišic, hrbtnih mišic in nog. </w:t>
            </w:r>
          </w:p>
          <w:p w:rsidR="006921CC" w:rsidRDefault="00012CCF" w:rsidP="00012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 ti ni jasno</w:t>
            </w:r>
            <w:r>
              <w:rPr>
                <w:sz w:val="24"/>
                <w:szCs w:val="24"/>
              </w:rPr>
              <w:t xml:space="preserve">: </w:t>
            </w:r>
          </w:p>
          <w:p w:rsidR="006921CC" w:rsidRPr="006921CC" w:rsidRDefault="00012CCF" w:rsidP="006921C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21CC">
              <w:rPr>
                <w:color w:val="FF0000"/>
                <w:sz w:val="24"/>
                <w:szCs w:val="24"/>
              </w:rPr>
              <w:t xml:space="preserve">navadne sklece, </w:t>
            </w:r>
          </w:p>
          <w:p w:rsidR="006921CC" w:rsidRPr="006921CC" w:rsidRDefault="00012CCF" w:rsidP="006921C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21CC">
              <w:rPr>
                <w:color w:val="FF0000"/>
                <w:sz w:val="24"/>
                <w:szCs w:val="24"/>
              </w:rPr>
              <w:t>sklece v opori na kolenih ali sklece z odrivanjem od stene z</w:t>
            </w:r>
            <w:r w:rsidRPr="006921CC">
              <w:rPr>
                <w:sz w:val="24"/>
                <w:szCs w:val="24"/>
              </w:rPr>
              <w:t xml:space="preserve">a roke, </w:t>
            </w:r>
          </w:p>
          <w:p w:rsidR="006921CC" w:rsidRPr="006921CC" w:rsidRDefault="00012CCF" w:rsidP="006921C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21CC">
              <w:rPr>
                <w:color w:val="FF0000"/>
                <w:sz w:val="24"/>
                <w:szCs w:val="24"/>
              </w:rPr>
              <w:t xml:space="preserve">dvig trupa za trebušne </w:t>
            </w:r>
            <w:r w:rsidRPr="006921CC">
              <w:rPr>
                <w:sz w:val="24"/>
                <w:szCs w:val="24"/>
              </w:rPr>
              <w:t xml:space="preserve">in </w:t>
            </w:r>
          </w:p>
          <w:p w:rsidR="006921CC" w:rsidRPr="006921CC" w:rsidRDefault="00012CCF" w:rsidP="006921C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21CC">
              <w:rPr>
                <w:color w:val="FF0000"/>
                <w:sz w:val="24"/>
                <w:szCs w:val="24"/>
              </w:rPr>
              <w:t xml:space="preserve">diagonale za hrbtne mišice </w:t>
            </w:r>
            <w:r w:rsidRPr="006921CC">
              <w:rPr>
                <w:sz w:val="24"/>
                <w:szCs w:val="24"/>
              </w:rPr>
              <w:t xml:space="preserve">ter </w:t>
            </w:r>
          </w:p>
          <w:p w:rsidR="006921CC" w:rsidRPr="006921CC" w:rsidRDefault="00012CCF" w:rsidP="006921C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21CC">
              <w:rPr>
                <w:color w:val="FF0000"/>
                <w:sz w:val="24"/>
                <w:szCs w:val="24"/>
              </w:rPr>
              <w:t xml:space="preserve">žabji poskoki na mestu </w:t>
            </w:r>
            <w:r w:rsidRPr="006921CC">
              <w:rPr>
                <w:sz w:val="24"/>
                <w:szCs w:val="24"/>
              </w:rPr>
              <w:t xml:space="preserve">za noge. </w:t>
            </w:r>
          </w:p>
          <w:p w:rsidR="006921CC" w:rsidRDefault="00012CCF" w:rsidP="006921CC">
            <w:pPr>
              <w:pStyle w:val="Odstavekseznama"/>
              <w:jc w:val="both"/>
              <w:rPr>
                <w:sz w:val="24"/>
                <w:szCs w:val="24"/>
              </w:rPr>
            </w:pPr>
            <w:r w:rsidRPr="006921CC">
              <w:rPr>
                <w:sz w:val="24"/>
                <w:szCs w:val="24"/>
              </w:rPr>
              <w:lastRenderedPageBreak/>
              <w:t xml:space="preserve">Št. ponovitev je 10, diagonale 10x5 sekund. </w:t>
            </w:r>
          </w:p>
          <w:p w:rsidR="006921CC" w:rsidRDefault="006921CC" w:rsidP="006921CC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34110D" w:rsidRPr="006921CC" w:rsidRDefault="00012CCF" w:rsidP="006921CC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921CC">
              <w:rPr>
                <w:color w:val="FF0000"/>
                <w:sz w:val="24"/>
                <w:szCs w:val="24"/>
              </w:rPr>
              <w:t>Bo šlo?</w:t>
            </w:r>
            <w:r w:rsidR="006921CC" w:rsidRPr="006921CC">
              <w:rPr>
                <w:color w:val="FF0000"/>
                <w:sz w:val="24"/>
                <w:szCs w:val="24"/>
              </w:rPr>
              <w:t xml:space="preserve"> To bo tudi vse za danes.</w:t>
            </w:r>
          </w:p>
        </w:tc>
      </w:tr>
    </w:tbl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483489" w:rsidRPr="0034110D" w:rsidRDefault="00483489" w:rsidP="001050EC">
      <w:pPr>
        <w:rPr>
          <w:rFonts w:cstheme="minorHAnsi"/>
          <w:b/>
          <w:sz w:val="24"/>
          <w:szCs w:val="24"/>
        </w:rPr>
      </w:pPr>
    </w:p>
    <w:p w:rsidR="00483489" w:rsidRPr="0034110D" w:rsidRDefault="00483489" w:rsidP="001050EC">
      <w:pPr>
        <w:rPr>
          <w:rFonts w:cstheme="minorHAnsi"/>
          <w:b/>
          <w:sz w:val="24"/>
          <w:szCs w:val="24"/>
        </w:rPr>
      </w:pPr>
    </w:p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1050EC" w:rsidRPr="0034110D" w:rsidRDefault="001050EC" w:rsidP="001050EC">
      <w:pPr>
        <w:rPr>
          <w:rFonts w:cstheme="minorHAnsi"/>
          <w:b/>
          <w:sz w:val="24"/>
          <w:szCs w:val="24"/>
        </w:rPr>
      </w:pPr>
      <w:r w:rsidRPr="0034110D">
        <w:rPr>
          <w:rFonts w:cstheme="minorHAnsi"/>
          <w:b/>
          <w:sz w:val="24"/>
          <w:szCs w:val="24"/>
        </w:rPr>
        <w:t>Samovrednotenje: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57" w:rsidRDefault="006A4D57" w:rsidP="0052706D">
      <w:pPr>
        <w:spacing w:after="0" w:line="240" w:lineRule="auto"/>
      </w:pPr>
      <w:r>
        <w:separator/>
      </w:r>
    </w:p>
  </w:endnote>
  <w:endnote w:type="continuationSeparator" w:id="0">
    <w:p w:rsidR="006A4D57" w:rsidRDefault="006A4D57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57" w:rsidRDefault="006A4D57" w:rsidP="0052706D">
      <w:pPr>
        <w:spacing w:after="0" w:line="240" w:lineRule="auto"/>
      </w:pPr>
      <w:r>
        <w:separator/>
      </w:r>
    </w:p>
  </w:footnote>
  <w:footnote w:type="continuationSeparator" w:id="0">
    <w:p w:rsidR="006A4D57" w:rsidRDefault="006A4D57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pt;height:11.4pt" o:bullet="t">
        <v:imagedata r:id="rId1" o:title="mso8B30"/>
      </v:shape>
    </w:pict>
  </w:numPicBullet>
  <w:abstractNum w:abstractNumId="0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E054F"/>
    <w:rsid w:val="001050EC"/>
    <w:rsid w:val="001553B6"/>
    <w:rsid w:val="00174828"/>
    <w:rsid w:val="001C1D36"/>
    <w:rsid w:val="001F3BC4"/>
    <w:rsid w:val="0027344F"/>
    <w:rsid w:val="00282B73"/>
    <w:rsid w:val="00291685"/>
    <w:rsid w:val="00314469"/>
    <w:rsid w:val="0034110D"/>
    <w:rsid w:val="00357FCD"/>
    <w:rsid w:val="00382345"/>
    <w:rsid w:val="00395F8C"/>
    <w:rsid w:val="003A666E"/>
    <w:rsid w:val="003C0D7D"/>
    <w:rsid w:val="003E2812"/>
    <w:rsid w:val="0041462D"/>
    <w:rsid w:val="00475D0D"/>
    <w:rsid w:val="00483489"/>
    <w:rsid w:val="00495C73"/>
    <w:rsid w:val="004F7D28"/>
    <w:rsid w:val="005072F7"/>
    <w:rsid w:val="00524793"/>
    <w:rsid w:val="0052706D"/>
    <w:rsid w:val="00530B53"/>
    <w:rsid w:val="005328E6"/>
    <w:rsid w:val="00566EAA"/>
    <w:rsid w:val="005B451F"/>
    <w:rsid w:val="005C1A6F"/>
    <w:rsid w:val="005D0FB3"/>
    <w:rsid w:val="005F4F18"/>
    <w:rsid w:val="00610B09"/>
    <w:rsid w:val="00617561"/>
    <w:rsid w:val="006626DB"/>
    <w:rsid w:val="006921CC"/>
    <w:rsid w:val="006A4D57"/>
    <w:rsid w:val="006C7C0B"/>
    <w:rsid w:val="006E79F1"/>
    <w:rsid w:val="00715198"/>
    <w:rsid w:val="007615F9"/>
    <w:rsid w:val="007B2B23"/>
    <w:rsid w:val="007D24DF"/>
    <w:rsid w:val="007E426C"/>
    <w:rsid w:val="0080783E"/>
    <w:rsid w:val="0085295F"/>
    <w:rsid w:val="00857A06"/>
    <w:rsid w:val="008726FA"/>
    <w:rsid w:val="00946150"/>
    <w:rsid w:val="009828E3"/>
    <w:rsid w:val="009B7E96"/>
    <w:rsid w:val="00A54543"/>
    <w:rsid w:val="00A70190"/>
    <w:rsid w:val="00AA6015"/>
    <w:rsid w:val="00AB7561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4C47"/>
    <w:rsid w:val="00CD3A51"/>
    <w:rsid w:val="00CE38BE"/>
    <w:rsid w:val="00D056F6"/>
    <w:rsid w:val="00D15C6E"/>
    <w:rsid w:val="00D301FD"/>
    <w:rsid w:val="00D64D20"/>
    <w:rsid w:val="00D70073"/>
    <w:rsid w:val="00D77372"/>
    <w:rsid w:val="00D81964"/>
    <w:rsid w:val="00DB6D2C"/>
    <w:rsid w:val="00E16C37"/>
    <w:rsid w:val="00E250BB"/>
    <w:rsid w:val="00E4078E"/>
    <w:rsid w:val="00EA48C9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4A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2020-04-05T18:06:00Z</dcterms:created>
  <dcterms:modified xsi:type="dcterms:W3CDTF">2020-04-06T07:28:00Z</dcterms:modified>
</cp:coreProperties>
</file>